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707" w:rsidRPr="002A0707" w:rsidRDefault="002A0707" w:rsidP="002A0707">
      <w:pPr>
        <w:tabs>
          <w:tab w:val="left" w:pos="6521"/>
        </w:tabs>
        <w:wordWrap/>
        <w:autoSpaceDE/>
        <w:autoSpaceDN/>
        <w:spacing w:after="0" w:line="276" w:lineRule="auto"/>
        <w:rPr>
          <w:rFonts w:ascii="Arial" w:eastAsia="MS Mincho" w:hAnsi="Arial" w:cs="Arial"/>
          <w:b/>
          <w:bCs/>
          <w:kern w:val="0"/>
          <w:sz w:val="24"/>
          <w:szCs w:val="24"/>
          <w:lang w:eastAsia="en-US"/>
        </w:rPr>
      </w:pPr>
      <w:bookmarkStart w:id="0" w:name="OLE_LINK1"/>
      <w:bookmarkStart w:id="1" w:name="OLE_LINK2"/>
      <w:bookmarkStart w:id="2" w:name="OLE_LINK3"/>
      <w:r w:rsidRPr="002A0707">
        <w:rPr>
          <w:rFonts w:ascii="Arial" w:eastAsia="MS Mincho" w:hAnsi="Arial" w:cs="Arial"/>
          <w:b/>
          <w:bCs/>
          <w:noProof/>
          <w:kern w:val="0"/>
          <w:sz w:val="24"/>
          <w:szCs w:val="24"/>
          <w:lang w:val="en-GB" w:eastAsia="en-US"/>
        </w:rPr>
        <w:t xml:space="preserve">3GPP TSG </w:t>
      </w:r>
      <w:r w:rsidRPr="002A0707">
        <w:rPr>
          <w:rFonts w:ascii="Arial" w:eastAsia="MS Mincho" w:hAnsi="Arial" w:cs="Arial" w:hint="eastAsia"/>
          <w:b/>
          <w:bCs/>
          <w:noProof/>
          <w:kern w:val="0"/>
          <w:sz w:val="24"/>
          <w:szCs w:val="24"/>
          <w:lang w:val="en-GB"/>
        </w:rPr>
        <w:t>RAN</w:t>
      </w:r>
      <w:r w:rsidRPr="002A0707">
        <w:rPr>
          <w:rFonts w:ascii="Arial" w:eastAsia="MS Mincho" w:hAnsi="Arial" w:cs="Arial"/>
          <w:b/>
          <w:bCs/>
          <w:noProof/>
          <w:kern w:val="0"/>
          <w:sz w:val="24"/>
          <w:szCs w:val="24"/>
          <w:lang w:val="en-GB" w:eastAsia="en-US"/>
        </w:rPr>
        <w:t xml:space="preserve"> WG1 Meeting #114</w:t>
      </w:r>
      <w:r w:rsidRPr="002A0707">
        <w:rPr>
          <w:rFonts w:ascii="Arial" w:eastAsia="MS Mincho" w:hAnsi="Arial" w:cs="Arial"/>
          <w:b/>
          <w:bCs/>
          <w:kern w:val="0"/>
          <w:sz w:val="24"/>
          <w:szCs w:val="24"/>
          <w:lang w:eastAsia="en-US"/>
        </w:rPr>
        <w:tab/>
      </w:r>
      <w:r w:rsidRPr="002A0707">
        <w:rPr>
          <w:rFonts w:ascii="Arial" w:eastAsia="MS Mincho" w:hAnsi="Arial" w:cs="Arial"/>
          <w:b/>
          <w:bCs/>
          <w:kern w:val="0"/>
          <w:sz w:val="24"/>
          <w:szCs w:val="24"/>
          <w:lang w:eastAsia="en-US"/>
        </w:rPr>
        <w:tab/>
        <w:t xml:space="preserve">        R1-230</w:t>
      </w:r>
      <w:r w:rsidR="00635790">
        <w:rPr>
          <w:rFonts w:ascii="Arial" w:eastAsia="MS Mincho" w:hAnsi="Arial" w:cs="Arial"/>
          <w:b/>
          <w:bCs/>
          <w:kern w:val="0"/>
          <w:sz w:val="24"/>
          <w:szCs w:val="24"/>
          <w:lang w:eastAsia="en-US"/>
        </w:rPr>
        <w:t>6792</w:t>
      </w:r>
      <w:bookmarkStart w:id="3" w:name="_GoBack"/>
      <w:bookmarkEnd w:id="3"/>
    </w:p>
    <w:p w:rsidR="002A0707" w:rsidRPr="002A0707" w:rsidRDefault="002A0707" w:rsidP="002A0707">
      <w:pPr>
        <w:tabs>
          <w:tab w:val="left" w:pos="6035"/>
        </w:tabs>
        <w:wordWrap/>
        <w:autoSpaceDE/>
        <w:autoSpaceDN/>
        <w:spacing w:after="0" w:line="276" w:lineRule="auto"/>
        <w:rPr>
          <w:rFonts w:ascii="Arial" w:eastAsia="MS Mincho" w:hAnsi="Arial" w:cs="Arial"/>
          <w:b/>
          <w:bCs/>
          <w:kern w:val="0"/>
          <w:sz w:val="24"/>
          <w:szCs w:val="24"/>
          <w:lang w:val="en-GB" w:eastAsia="en-US"/>
        </w:rPr>
      </w:pPr>
      <w:r w:rsidRPr="002A0707">
        <w:rPr>
          <w:rFonts w:ascii="Arial" w:eastAsia="MS Mincho" w:hAnsi="Arial" w:cs="Times New Roman"/>
          <w:b/>
          <w:bCs/>
          <w:noProof/>
          <w:kern w:val="0"/>
          <w:sz w:val="24"/>
          <w:szCs w:val="24"/>
          <w:lang w:val="en-GB" w:eastAsia="en-US"/>
        </w:rPr>
        <w:t>Toulouse, France, August 21</w:t>
      </w:r>
      <w:r w:rsidRPr="002A0707">
        <w:rPr>
          <w:rFonts w:ascii="Arial" w:eastAsia="MS Mincho" w:hAnsi="Arial" w:cs="Times New Roman"/>
          <w:b/>
          <w:bCs/>
          <w:noProof/>
          <w:kern w:val="0"/>
          <w:sz w:val="24"/>
          <w:szCs w:val="24"/>
          <w:vertAlign w:val="superscript"/>
          <w:lang w:val="en-GB" w:eastAsia="en-US"/>
        </w:rPr>
        <w:t>st</w:t>
      </w:r>
      <w:r w:rsidRPr="002A0707">
        <w:rPr>
          <w:rFonts w:ascii="Arial" w:eastAsia="MS Mincho" w:hAnsi="Arial" w:cs="Times New Roman"/>
          <w:b/>
          <w:bCs/>
          <w:noProof/>
          <w:kern w:val="0"/>
          <w:sz w:val="24"/>
          <w:szCs w:val="24"/>
          <w:lang w:val="en-GB" w:eastAsia="en-US"/>
        </w:rPr>
        <w:t xml:space="preserve"> – 25</w:t>
      </w:r>
      <w:r w:rsidRPr="002A0707">
        <w:rPr>
          <w:rFonts w:ascii="Arial" w:eastAsia="MS Mincho" w:hAnsi="Arial" w:cs="Times New Roman"/>
          <w:b/>
          <w:bCs/>
          <w:noProof/>
          <w:kern w:val="0"/>
          <w:sz w:val="24"/>
          <w:szCs w:val="24"/>
          <w:vertAlign w:val="superscript"/>
          <w:lang w:val="en-GB" w:eastAsia="en-US"/>
        </w:rPr>
        <w:t>th</w:t>
      </w:r>
      <w:r w:rsidRPr="002A0707">
        <w:rPr>
          <w:rFonts w:ascii="Arial" w:eastAsia="MS Mincho" w:hAnsi="Arial" w:cs="Times New Roman"/>
          <w:b/>
          <w:bCs/>
          <w:noProof/>
          <w:kern w:val="0"/>
          <w:sz w:val="24"/>
          <w:szCs w:val="24"/>
          <w:lang w:val="en-GB" w:eastAsia="en-US"/>
        </w:rPr>
        <w:t>, 2023</w:t>
      </w:r>
    </w:p>
    <w:p w:rsidR="002A0707" w:rsidRPr="002A0707" w:rsidRDefault="002A0707" w:rsidP="002A0707">
      <w:pPr>
        <w:widowControl/>
        <w:tabs>
          <w:tab w:val="left" w:pos="1985"/>
        </w:tabs>
        <w:wordWrap/>
        <w:autoSpaceDE/>
        <w:autoSpaceDN/>
        <w:spacing w:after="0" w:line="276" w:lineRule="auto"/>
        <w:rPr>
          <w:rFonts w:ascii="Arial" w:eastAsia="MS Mincho" w:hAnsi="Arial" w:cs="Arial"/>
          <w:b/>
          <w:bCs/>
          <w:kern w:val="0"/>
          <w:sz w:val="24"/>
          <w:szCs w:val="20"/>
          <w:lang w:val="en-GB" w:eastAsia="en-US"/>
        </w:rPr>
      </w:pPr>
    </w:p>
    <w:p w:rsidR="002A0707" w:rsidRPr="002A0707" w:rsidRDefault="002A0707" w:rsidP="002A0707">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2A0707">
        <w:rPr>
          <w:rFonts w:ascii="Arial" w:eastAsia="MS Mincho" w:hAnsi="Arial" w:cs="Times New Roman"/>
          <w:b/>
          <w:kern w:val="0"/>
          <w:sz w:val="24"/>
          <w:szCs w:val="20"/>
          <w:lang w:eastAsia="en-US"/>
        </w:rPr>
        <w:t>Agenda item:</w:t>
      </w:r>
      <w:r w:rsidRPr="002A0707">
        <w:rPr>
          <w:rFonts w:ascii="Arial" w:eastAsia="MS Mincho" w:hAnsi="Arial" w:cs="Times New Roman"/>
          <w:kern w:val="0"/>
          <w:sz w:val="24"/>
          <w:szCs w:val="20"/>
          <w:lang w:eastAsia="en-US"/>
        </w:rPr>
        <w:tab/>
      </w:r>
      <w:bookmarkStart w:id="4" w:name="Source"/>
      <w:bookmarkEnd w:id="4"/>
      <w:r w:rsidRPr="002A0707">
        <w:rPr>
          <w:rFonts w:ascii="Arial" w:eastAsia="MS Mincho" w:hAnsi="Arial" w:cs="Times New Roman"/>
          <w:kern w:val="0"/>
          <w:sz w:val="24"/>
          <w:szCs w:val="20"/>
        </w:rPr>
        <w:t>9</w:t>
      </w:r>
      <w:r w:rsidRPr="002A0707">
        <w:rPr>
          <w:rFonts w:ascii="Arial" w:eastAsia="MS Mincho" w:hAnsi="Arial" w:cs="Times New Roman" w:hint="eastAsia"/>
          <w:kern w:val="0"/>
          <w:sz w:val="24"/>
          <w:szCs w:val="20"/>
        </w:rPr>
        <w:t>.</w:t>
      </w:r>
      <w:r w:rsidRPr="002A0707">
        <w:rPr>
          <w:rFonts w:ascii="Arial" w:eastAsia="MS Mincho" w:hAnsi="Arial" w:cs="Times New Roman"/>
          <w:kern w:val="0"/>
          <w:sz w:val="24"/>
          <w:szCs w:val="20"/>
        </w:rPr>
        <w:t>4</w:t>
      </w:r>
      <w:r w:rsidRPr="002A0707">
        <w:rPr>
          <w:rFonts w:ascii="Arial" w:eastAsia="MS Mincho" w:hAnsi="Arial" w:cs="Times New Roman" w:hint="eastAsia"/>
          <w:kern w:val="0"/>
          <w:sz w:val="24"/>
          <w:szCs w:val="20"/>
        </w:rPr>
        <w:t>.</w:t>
      </w:r>
      <w:r w:rsidRPr="002A0707">
        <w:rPr>
          <w:rFonts w:ascii="Arial" w:eastAsia="MS Mincho" w:hAnsi="Arial" w:cs="Times New Roman"/>
          <w:kern w:val="0"/>
          <w:sz w:val="24"/>
          <w:szCs w:val="20"/>
        </w:rPr>
        <w:t>1.2</w:t>
      </w:r>
    </w:p>
    <w:p w:rsidR="002A0707" w:rsidRPr="002A0707" w:rsidRDefault="002A0707" w:rsidP="002A0707">
      <w:pPr>
        <w:widowControl/>
        <w:tabs>
          <w:tab w:val="left" w:pos="1985"/>
        </w:tabs>
        <w:wordWrap/>
        <w:autoSpaceDE/>
        <w:autoSpaceDN/>
        <w:spacing w:after="0" w:line="276" w:lineRule="auto"/>
        <w:ind w:left="2048" w:hangingChars="850" w:hanging="2048"/>
        <w:rPr>
          <w:rFonts w:ascii="Arial" w:eastAsia="SimSun" w:hAnsi="Arial" w:cs="Times New Roman"/>
          <w:kern w:val="0"/>
          <w:sz w:val="24"/>
          <w:szCs w:val="20"/>
          <w:lang w:eastAsia="zh-CN"/>
        </w:rPr>
      </w:pPr>
      <w:r w:rsidRPr="002A0707">
        <w:rPr>
          <w:rFonts w:ascii="Arial" w:eastAsia="MS Mincho" w:hAnsi="Arial" w:cs="Times New Roman"/>
          <w:b/>
          <w:kern w:val="0"/>
          <w:sz w:val="24"/>
          <w:szCs w:val="20"/>
          <w:lang w:eastAsia="en-US"/>
        </w:rPr>
        <w:t xml:space="preserve">Source: </w:t>
      </w:r>
      <w:r w:rsidRPr="002A0707">
        <w:rPr>
          <w:rFonts w:ascii="Arial" w:eastAsia="MS Mincho" w:hAnsi="Arial" w:cs="Times New Roman"/>
          <w:b/>
          <w:kern w:val="0"/>
          <w:sz w:val="24"/>
          <w:szCs w:val="20"/>
          <w:lang w:eastAsia="en-US"/>
        </w:rPr>
        <w:tab/>
      </w:r>
      <w:r w:rsidRPr="002A0707">
        <w:rPr>
          <w:rFonts w:ascii="Arial" w:eastAsia="MS Mincho" w:hAnsi="Arial" w:cs="Times New Roman"/>
          <w:kern w:val="0"/>
          <w:sz w:val="24"/>
          <w:szCs w:val="20"/>
          <w:lang w:eastAsia="en-US"/>
        </w:rPr>
        <w:t>KRRI</w:t>
      </w:r>
    </w:p>
    <w:p w:rsidR="002A0707" w:rsidRPr="002A0707" w:rsidRDefault="002A0707" w:rsidP="002A0707">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2A0707">
        <w:rPr>
          <w:rFonts w:ascii="Arial" w:eastAsia="MS Mincho" w:hAnsi="Arial" w:cs="Times New Roman"/>
          <w:b/>
          <w:kern w:val="0"/>
          <w:sz w:val="24"/>
          <w:szCs w:val="20"/>
          <w:lang w:eastAsia="en-US"/>
        </w:rPr>
        <w:t xml:space="preserve">Title: </w:t>
      </w:r>
      <w:r w:rsidRPr="002A0707">
        <w:rPr>
          <w:rFonts w:ascii="Arial" w:eastAsia="MS Mincho" w:hAnsi="Arial" w:cs="Times New Roman"/>
          <w:b/>
          <w:kern w:val="0"/>
          <w:sz w:val="24"/>
          <w:szCs w:val="20"/>
          <w:lang w:eastAsia="en-US"/>
        </w:rPr>
        <w:tab/>
      </w:r>
      <w:r w:rsidRPr="002A0707">
        <w:rPr>
          <w:rFonts w:ascii="Arial" w:eastAsia="MS Mincho" w:hAnsi="Arial" w:cs="Times New Roman"/>
          <w:kern w:val="0"/>
          <w:sz w:val="24"/>
          <w:szCs w:val="20"/>
          <w:lang w:eastAsia="en-US"/>
        </w:rPr>
        <w:t>Discussion on physical channel design framework for SL-U</w:t>
      </w:r>
    </w:p>
    <w:p w:rsidR="002A0707" w:rsidRPr="002A0707" w:rsidRDefault="002A0707" w:rsidP="002A0707">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2A0707">
        <w:rPr>
          <w:rFonts w:ascii="Arial" w:eastAsia="MS Mincho" w:hAnsi="Arial" w:cs="Times New Roman"/>
          <w:b/>
          <w:kern w:val="0"/>
          <w:sz w:val="24"/>
          <w:szCs w:val="20"/>
          <w:lang w:eastAsia="en-US"/>
        </w:rPr>
        <w:t>Document for:</w:t>
      </w:r>
      <w:r w:rsidRPr="002A0707">
        <w:rPr>
          <w:rFonts w:ascii="Arial" w:eastAsia="MS Mincho" w:hAnsi="Arial" w:cs="Times New Roman"/>
          <w:kern w:val="0"/>
          <w:sz w:val="24"/>
          <w:szCs w:val="20"/>
          <w:lang w:eastAsia="en-US"/>
        </w:rPr>
        <w:tab/>
      </w:r>
      <w:bookmarkStart w:id="5" w:name="DocumentFor"/>
      <w:bookmarkEnd w:id="5"/>
      <w:r w:rsidRPr="002A0707">
        <w:rPr>
          <w:rFonts w:ascii="Arial" w:eastAsia="MS Mincho" w:hAnsi="Arial" w:cs="Times New Roman"/>
          <w:kern w:val="0"/>
          <w:sz w:val="24"/>
          <w:szCs w:val="20"/>
          <w:lang w:eastAsia="en-US"/>
        </w:rPr>
        <w:t>Discussion</w:t>
      </w:r>
      <w:r w:rsidRPr="002A0707">
        <w:rPr>
          <w:rFonts w:ascii="Arial" w:eastAsia="MS Mincho" w:hAnsi="Arial" w:cs="Times New Roman" w:hint="eastAsia"/>
          <w:kern w:val="0"/>
          <w:sz w:val="24"/>
          <w:szCs w:val="20"/>
        </w:rPr>
        <w:t xml:space="preserve"> and Decision</w:t>
      </w:r>
    </w:p>
    <w:p w:rsidR="002A0707" w:rsidRPr="002A0707" w:rsidRDefault="002A0707" w:rsidP="002A0707">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0"/>
    <w:bookmarkEnd w:id="1"/>
    <w:bookmarkEnd w:id="2"/>
    <w:p w:rsidR="002A0707" w:rsidRPr="002A0707" w:rsidRDefault="002A0707" w:rsidP="002A0707">
      <w:pPr>
        <w:keepNext/>
        <w:keepLines/>
        <w:widowControl/>
        <w:tabs>
          <w:tab w:val="num" w:pos="432"/>
        </w:tabs>
        <w:wordWrap/>
        <w:autoSpaceDE/>
        <w:autoSpaceDN/>
        <w:spacing w:after="180" w:line="276" w:lineRule="auto"/>
        <w:ind w:left="432" w:hanging="432"/>
        <w:outlineLvl w:val="0"/>
        <w:rPr>
          <w:rFonts w:ascii="Arial" w:eastAsia="MS Mincho" w:hAnsi="Arial" w:cs="Times New Roman"/>
          <w:kern w:val="0"/>
          <w:sz w:val="36"/>
          <w:szCs w:val="20"/>
        </w:rPr>
      </w:pPr>
      <w:r w:rsidRPr="002A0707">
        <w:rPr>
          <w:rFonts w:ascii="Arial" w:eastAsia="MS Mincho" w:hAnsi="Arial" w:cs="Times New Roman"/>
          <w:kern w:val="0"/>
          <w:sz w:val="36"/>
          <w:szCs w:val="20"/>
        </w:rPr>
        <w:t>Introduction</w:t>
      </w:r>
    </w:p>
    <w:p w:rsidR="002A0707" w:rsidRPr="002A0707" w:rsidRDefault="002A0707" w:rsidP="002A0707">
      <w:pPr>
        <w:widowControl/>
        <w:tabs>
          <w:tab w:val="left" w:pos="1300"/>
        </w:tabs>
        <w:wordWrap/>
        <w:autoSpaceDE/>
        <w:autoSpaceDN/>
        <w:spacing w:after="0" w:line="276" w:lineRule="auto"/>
        <w:rPr>
          <w:rFonts w:ascii="Times New Roman" w:eastAsia="맑은 고딕" w:hAnsi="Times New Roman" w:cs="Times New Roman"/>
          <w:kern w:val="0"/>
          <w:szCs w:val="20"/>
        </w:rPr>
      </w:pPr>
      <w:r w:rsidRPr="002A0707">
        <w:rPr>
          <w:rFonts w:ascii="Times New Roman" w:eastAsia="맑은 고딕" w:hAnsi="Times New Roman" w:cs="Times New Roman" w:hint="eastAsia"/>
          <w:kern w:val="0"/>
          <w:szCs w:val="20"/>
        </w:rPr>
        <w:t>I</w:t>
      </w:r>
      <w:r w:rsidRPr="002A0707">
        <w:rPr>
          <w:rFonts w:ascii="Times New Roman" w:eastAsia="맑은 고딕" w:hAnsi="Times New Roman" w:cs="Times New Roman"/>
          <w:kern w:val="0"/>
          <w:szCs w:val="20"/>
        </w:rPr>
        <w:t>n RAN#99-e meeting, the revised WID for Rel-18 NR SL evolution was approved [1]. The support of SL on unlicensed spectrum called SL-U is considerably important to improve data rate and extend use scenarios of SL in 5G-Advanced. The objectives related to SL-U operation include to study and specify channel access mechanisms and physical layer channel design. Up to the last RAN1#113, fundamental agreements for physical channel design framework have been made, and the discussion on remaining issues and details is still on going.</w:t>
      </w:r>
    </w:p>
    <w:p w:rsidR="002A0707" w:rsidRPr="002A0707" w:rsidRDefault="002A0707" w:rsidP="002A0707">
      <w:pPr>
        <w:widowControl/>
        <w:pBdr>
          <w:bottom w:val="single" w:sz="12" w:space="1" w:color="auto"/>
        </w:pBdr>
        <w:tabs>
          <w:tab w:val="left" w:pos="1300"/>
        </w:tabs>
        <w:wordWrap/>
        <w:autoSpaceDE/>
        <w:autoSpaceDN/>
        <w:spacing w:after="180" w:line="276" w:lineRule="auto"/>
        <w:ind w:firstLineChars="100" w:firstLine="200"/>
        <w:rPr>
          <w:rFonts w:ascii="Times New Roman" w:eastAsia="MS Mincho" w:hAnsi="Times New Roman" w:cs="Times New Roman"/>
          <w:kern w:val="0"/>
          <w:szCs w:val="20"/>
          <w:lang w:eastAsia="en-US"/>
        </w:rPr>
      </w:pPr>
      <w:r w:rsidRPr="002A0707">
        <w:rPr>
          <w:rFonts w:ascii="Times New Roman" w:eastAsia="MS Mincho" w:hAnsi="Times New Roman" w:cs="Times New Roman" w:hint="eastAsia"/>
          <w:kern w:val="0"/>
          <w:szCs w:val="20"/>
          <w:lang w:eastAsia="en-US"/>
        </w:rPr>
        <w:t>I</w:t>
      </w:r>
      <w:r w:rsidRPr="002A0707">
        <w:rPr>
          <w:rFonts w:ascii="Times New Roman" w:eastAsia="MS Mincho" w:hAnsi="Times New Roman" w:cs="Times New Roman"/>
          <w:kern w:val="0"/>
          <w:szCs w:val="20"/>
          <w:lang w:eastAsia="en-US"/>
        </w:rPr>
        <w:t xml:space="preserve">n this contribution, the remaining issues on physical channel design for SL-U are discussed. </w:t>
      </w:r>
    </w:p>
    <w:p w:rsidR="002A0707" w:rsidRPr="002A0707" w:rsidRDefault="002A0707" w:rsidP="002A0707">
      <w:pPr>
        <w:keepNext/>
        <w:keepLines/>
        <w:widowControl/>
        <w:tabs>
          <w:tab w:val="num" w:pos="432"/>
        </w:tabs>
        <w:wordWrap/>
        <w:autoSpaceDE/>
        <w:autoSpaceDN/>
        <w:spacing w:after="180" w:line="276" w:lineRule="auto"/>
        <w:ind w:left="432" w:hanging="432"/>
        <w:outlineLvl w:val="0"/>
        <w:rPr>
          <w:rFonts w:ascii="Arial" w:eastAsia="MS Mincho" w:hAnsi="Arial" w:cs="Times New Roman"/>
          <w:kern w:val="0"/>
          <w:sz w:val="36"/>
          <w:szCs w:val="20"/>
        </w:rPr>
      </w:pPr>
      <w:r w:rsidRPr="002A0707">
        <w:rPr>
          <w:rFonts w:ascii="Arial" w:eastAsia="맑은 고딕" w:hAnsi="Arial" w:cs="Times New Roman" w:hint="eastAsia"/>
          <w:kern w:val="0"/>
          <w:sz w:val="36"/>
          <w:szCs w:val="20"/>
        </w:rPr>
        <w:t>D</w:t>
      </w:r>
      <w:r w:rsidRPr="002A0707">
        <w:rPr>
          <w:rFonts w:ascii="Arial" w:eastAsia="맑은 고딕" w:hAnsi="Arial" w:cs="Times New Roman"/>
          <w:kern w:val="0"/>
          <w:sz w:val="36"/>
          <w:szCs w:val="20"/>
        </w:rPr>
        <w:t>iscussion</w:t>
      </w:r>
    </w:p>
    <w:p w:rsidR="002A0707" w:rsidRPr="002A0707" w:rsidRDefault="002A0707" w:rsidP="002A0707">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2A0707">
        <w:rPr>
          <w:rFonts w:ascii="Arial" w:eastAsia="MS Mincho" w:hAnsi="Arial" w:cs="Times New Roman"/>
          <w:kern w:val="0"/>
          <w:sz w:val="32"/>
          <w:szCs w:val="20"/>
          <w:lang w:val="en-GB"/>
        </w:rPr>
        <w:t>PSCCH/PSSCH</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kern w:val="0"/>
          <w:szCs w:val="20"/>
        </w:rPr>
      </w:pPr>
      <w:r w:rsidRPr="002A0707">
        <w:rPr>
          <w:rFonts w:ascii="Times New Roman" w:eastAsia="맑은 고딕" w:hAnsi="Times New Roman" w:cs="Times New Roman"/>
          <w:kern w:val="0"/>
          <w:szCs w:val="20"/>
        </w:rPr>
        <w:t>Regarding PSCCH/PSSCH structure, the following agreements were made in RAN1#113 meeting [2]:</w:t>
      </w:r>
    </w:p>
    <w:tbl>
      <w:tblPr>
        <w:tblStyle w:val="TableGrid1"/>
        <w:tblW w:w="0" w:type="auto"/>
        <w:tblLook w:val="04A0" w:firstRow="1" w:lastRow="0" w:firstColumn="1" w:lastColumn="0" w:noHBand="0" w:noVBand="1"/>
      </w:tblPr>
      <w:tblGrid>
        <w:gridCol w:w="9631"/>
      </w:tblGrid>
      <w:tr w:rsidR="002A0707" w:rsidRPr="002A0707" w:rsidTr="007F181E">
        <w:tc>
          <w:tcPr>
            <w:tcW w:w="9631" w:type="dxa"/>
          </w:tcPr>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darkYellow"/>
                <w:lang w:val="en-GB" w:eastAsia="zh-CN"/>
              </w:rPr>
              <w:t>Working assumption</w:t>
            </w:r>
          </w:p>
          <w:p w:rsidR="002A0707" w:rsidRPr="002A0707" w:rsidRDefault="002A0707" w:rsidP="002A0707">
            <w:pPr>
              <w:widowControl/>
              <w:tabs>
                <w:tab w:val="left" w:pos="0"/>
              </w:tabs>
              <w:wordWrap/>
              <w:autoSpaceDE/>
              <w:autoSpaceDN/>
              <w:spacing w:after="0"/>
              <w:rPr>
                <w:rFonts w:eastAsia="바탕"/>
                <w:lang w:val="en-GB" w:eastAsia="zh-CN"/>
              </w:rPr>
            </w:pPr>
            <w:r w:rsidRPr="002A0707">
              <w:rPr>
                <w:rFonts w:eastAsia="바탕"/>
                <w:lang w:val="en-GB" w:eastAsia="zh-CN"/>
              </w:rPr>
              <w:t>Regarding frequency domain resource indication for interlace RB-based PSSCH transmission, support the followings:</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바탕"/>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2A0707">
              <w:rPr>
                <w:rFonts w:eastAsia="바탕"/>
                <w:lang w:val="en-GB" w:eastAsia="zh-CN"/>
              </w:rPr>
              <w:t xml:space="preserve"> to indicate used sub-channel index(s)</w:t>
            </w:r>
          </w:p>
          <w:p w:rsidR="002A0707" w:rsidRPr="002A0707" w:rsidRDefault="00BD5104" w:rsidP="002A0707">
            <w:pPr>
              <w:widowControl/>
              <w:numPr>
                <w:ilvl w:val="0"/>
                <w:numId w:val="3"/>
              </w:numPr>
              <w:wordWrap/>
              <w:autoSpaceDE/>
              <w:autoSpaceDN/>
              <w:spacing w:after="0"/>
              <w:rPr>
                <w:rFonts w:eastAsia="바탕"/>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2A0707" w:rsidRPr="002A0707">
              <w:rPr>
                <w:rFonts w:eastAsia="바탕"/>
                <w:lang w:val="en-GB" w:eastAsia="zh-CN"/>
              </w:rPr>
              <w:t xml:space="preserve"> is conveyed in 1</w:t>
            </w:r>
            <w:r w:rsidR="002A0707" w:rsidRPr="002A0707">
              <w:rPr>
                <w:rFonts w:eastAsia="바탕"/>
                <w:vertAlign w:val="superscript"/>
                <w:lang w:val="en-GB" w:eastAsia="zh-CN"/>
              </w:rPr>
              <w:t>st</w:t>
            </w:r>
            <w:r w:rsidR="002A0707" w:rsidRPr="002A0707">
              <w:rPr>
                <w:rFonts w:eastAsia="바탕"/>
                <w:lang w:val="en-GB" w:eastAsia="zh-CN"/>
              </w:rPr>
              <w:t xml:space="preserve"> stage SCI</w:t>
            </w:r>
          </w:p>
          <w:p w:rsidR="002A0707" w:rsidRPr="002A0707" w:rsidRDefault="00BD5104" w:rsidP="002A0707">
            <w:pPr>
              <w:widowControl/>
              <w:numPr>
                <w:ilvl w:val="0"/>
                <w:numId w:val="3"/>
              </w:numPr>
              <w:wordWrap/>
              <w:autoSpaceDE/>
              <w:autoSpaceDN/>
              <w:spacing w:after="0"/>
              <w:rPr>
                <w:rFonts w:eastAsia="바탕"/>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2A0707" w:rsidRPr="002A0707">
              <w:rPr>
                <w:rFonts w:eastAsia="바탕"/>
                <w:lang w:val="en-GB" w:eastAsia="zh-CN"/>
              </w:rPr>
              <w:t xml:space="preserve"> is calculated as below</w:t>
            </w:r>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 xml:space="preserve">If </w:t>
            </w:r>
            <w:proofErr w:type="spellStart"/>
            <w:r w:rsidRPr="002A0707">
              <w:rPr>
                <w:rFonts w:eastAsia="바탕"/>
                <w:lang w:val="en-GB" w:eastAsia="zh-CN"/>
              </w:rPr>
              <w:t>sl-MaxNumPerReserve</w:t>
            </w:r>
            <w:proofErr w:type="spellEnd"/>
            <w:r w:rsidRPr="002A0707">
              <w:rPr>
                <w:rFonts w:eastAsia="바탕"/>
                <w:lang w:val="en-GB" w:eastAsia="zh-CN"/>
              </w:rPr>
              <w:t xml:space="preserve"> is 2 then</w:t>
            </w:r>
          </w:p>
          <w:p w:rsidR="002A0707" w:rsidRPr="002A0707" w:rsidRDefault="002A0707" w:rsidP="002A0707">
            <w:pPr>
              <w:widowControl/>
              <w:numPr>
                <w:ilvl w:val="2"/>
                <w:numId w:val="3"/>
              </w:numPr>
              <w:wordWrap/>
              <w:autoSpaceDE/>
              <w:autoSpaceDN/>
              <w:spacing w:after="0"/>
              <w:rPr>
                <w:rFonts w:eastAsia="바탕"/>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 xml:space="preserve">If </w:t>
            </w:r>
            <w:proofErr w:type="spellStart"/>
            <w:r w:rsidRPr="002A0707">
              <w:rPr>
                <w:rFonts w:eastAsia="바탕"/>
                <w:lang w:val="en-GB" w:eastAsia="zh-CN"/>
              </w:rPr>
              <w:t>sl-MaxNumPerReserve</w:t>
            </w:r>
            <w:proofErr w:type="spellEnd"/>
            <w:r w:rsidRPr="002A0707">
              <w:rPr>
                <w:rFonts w:eastAsia="바탕"/>
                <w:lang w:val="en-GB" w:eastAsia="zh-CN"/>
              </w:rPr>
              <w:t xml:space="preserve"> is 3 then</w:t>
            </w:r>
          </w:p>
          <w:p w:rsidR="002A0707" w:rsidRPr="002A0707" w:rsidRDefault="002A0707" w:rsidP="002A0707">
            <w:pPr>
              <w:widowControl/>
              <w:numPr>
                <w:ilvl w:val="2"/>
                <w:numId w:val="3"/>
              </w:numPr>
              <w:wordWrap/>
              <w:autoSpaceDE/>
              <w:autoSpaceDN/>
              <w:spacing w:after="0"/>
              <w:rPr>
                <w:rFonts w:eastAsia="바탕"/>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where</w:t>
            </w:r>
          </w:p>
          <w:p w:rsidR="002A0707" w:rsidRPr="002A0707" w:rsidRDefault="00BD5104" w:rsidP="002A0707">
            <w:pPr>
              <w:widowControl/>
              <w:numPr>
                <w:ilvl w:val="2"/>
                <w:numId w:val="3"/>
              </w:numPr>
              <w:wordWrap/>
              <w:autoSpaceDE/>
              <w:autoSpaceDN/>
              <w:spacing w:after="0"/>
              <w:ind w:right="300"/>
              <w:rPr>
                <w:rFonts w:eastAsia="바탕"/>
                <w:color w:val="000000"/>
                <w:lang w:val="en-GB"/>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2A0707" w:rsidRPr="002A0707">
              <w:rPr>
                <w:rFonts w:eastAsia="바탕"/>
                <w:lang w:val="en-GB" w:eastAsia="ja-JP"/>
              </w:rPr>
              <w:t xml:space="preserve"> denotes the starting sub-channel index for the second resource</w:t>
            </w:r>
          </w:p>
          <w:p w:rsidR="002A0707" w:rsidRPr="002A0707" w:rsidRDefault="00BD5104" w:rsidP="002A0707">
            <w:pPr>
              <w:widowControl/>
              <w:numPr>
                <w:ilvl w:val="2"/>
                <w:numId w:val="3"/>
              </w:numPr>
              <w:wordWrap/>
              <w:autoSpaceDE/>
              <w:autoSpaceDN/>
              <w:spacing w:after="0"/>
              <w:ind w:right="300"/>
              <w:rPr>
                <w:rFonts w:eastAsia="바탕"/>
                <w:color w:val="000000"/>
                <w:lang w:val="en-GB"/>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2A0707" w:rsidRPr="002A0707">
              <w:rPr>
                <w:rFonts w:eastAsia="바탕"/>
                <w:lang w:val="en-GB" w:eastAsia="ja-JP"/>
              </w:rPr>
              <w:t xml:space="preserve"> denotes the starting sub-channel index for the third resource</w:t>
            </w:r>
          </w:p>
          <w:p w:rsidR="002A0707" w:rsidRPr="002A0707" w:rsidRDefault="00BD5104" w:rsidP="002A0707">
            <w:pPr>
              <w:widowControl/>
              <w:numPr>
                <w:ilvl w:val="2"/>
                <w:numId w:val="3"/>
              </w:numPr>
              <w:wordWrap/>
              <w:autoSpaceDE/>
              <w:autoSpaceDN/>
              <w:spacing w:after="0"/>
              <w:ind w:right="300"/>
              <w:rPr>
                <w:rFonts w:eastAsia="바탕"/>
                <w:lang w:val="en-GB"/>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2A0707" w:rsidRPr="002A0707">
              <w:rPr>
                <w:rFonts w:eastAsia="바탕"/>
                <w:iCs/>
                <w:lang w:val="en-GB" w:eastAsia="ja-JP"/>
              </w:rPr>
              <w:t xml:space="preserve"> is the number of sub-channels for each RB set</w:t>
            </w:r>
          </w:p>
          <w:p w:rsidR="002A0707" w:rsidRPr="002A0707" w:rsidRDefault="00BD5104" w:rsidP="002A0707">
            <w:pPr>
              <w:widowControl/>
              <w:numPr>
                <w:ilvl w:val="2"/>
                <w:numId w:val="3"/>
              </w:numPr>
              <w:wordWrap/>
              <w:autoSpaceDE/>
              <w:autoSpaceDN/>
              <w:spacing w:after="0"/>
              <w:ind w:right="300"/>
              <w:rPr>
                <w:rFonts w:eastAsia="바탕"/>
                <w:lang w:val="en-GB"/>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2A0707" w:rsidRPr="002A0707">
              <w:rPr>
                <w:rFonts w:eastAsia="바탕"/>
                <w:lang w:val="en-GB" w:eastAsia="ja-JP"/>
              </w:rPr>
              <w:t xml:space="preserve"> is the number of used sub-channels for each RB set for each of the indicated resources</w:t>
            </w:r>
          </w:p>
          <w:p w:rsidR="002A0707" w:rsidRPr="002A0707" w:rsidRDefault="002A0707" w:rsidP="002A0707">
            <w:pPr>
              <w:widowControl/>
              <w:numPr>
                <w:ilvl w:val="0"/>
                <w:numId w:val="3"/>
              </w:numPr>
              <w:wordWrap/>
              <w:autoSpaceDE/>
              <w:autoSpaceDN/>
              <w:spacing w:after="0"/>
              <w:ind w:right="300"/>
              <w:rPr>
                <w:rFonts w:eastAsia="바탕"/>
                <w:color w:val="000000"/>
                <w:lang w:val="en-GB"/>
              </w:rPr>
            </w:pPr>
            <w:r w:rsidRPr="002A0707">
              <w:rPr>
                <w:rFonts w:eastAsia="바탕"/>
                <w:color w:val="000000"/>
                <w:lang w:val="en-GB"/>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2A0707">
              <w:rPr>
                <w:rFonts w:eastAsia="바탕"/>
                <w:lang w:val="en-GB" w:eastAsia="zh-CN"/>
              </w:rPr>
              <w:t xml:space="preserve"> to indicate using </w:t>
            </w:r>
            <w:r w:rsidRPr="002A0707">
              <w:rPr>
                <w:rFonts w:eastAsia="Microsoft YaHei"/>
                <w:lang w:val="en-GB" w:eastAsia="zh-CN"/>
              </w:rPr>
              <w:t>non-contiguous interlaces</w:t>
            </w:r>
          </w:p>
          <w:p w:rsidR="002A0707" w:rsidRPr="002A0707" w:rsidRDefault="002A0707" w:rsidP="002A0707">
            <w:pPr>
              <w:widowControl/>
              <w:numPr>
                <w:ilvl w:val="0"/>
                <w:numId w:val="3"/>
              </w:numPr>
              <w:wordWrap/>
              <w:autoSpaceDE/>
              <w:autoSpaceDN/>
              <w:spacing w:after="0"/>
              <w:ind w:right="300"/>
              <w:rPr>
                <w:rFonts w:eastAsia="바탕"/>
                <w:lang w:val="en-GB"/>
              </w:rPr>
            </w:pPr>
            <w:r w:rsidRPr="002A0707">
              <w:rPr>
                <w:rFonts w:eastAsia="바탕"/>
                <w:lang w:val="en-GB" w:eastAsia="zh-CN"/>
              </w:rPr>
              <w:t>FFS: whether additionally support different number of RB set(s) in such case</w:t>
            </w:r>
            <w:r w:rsidRPr="002A0707">
              <w:rPr>
                <w:rFonts w:eastAsia="바탕"/>
                <w:bCs/>
                <w:lang w:val="en-GB" w:eastAsia="en-US"/>
              </w:rPr>
              <w:t xml:space="preserve"> while keeping total number of sub-channels unchanged between initial transmission and retransmission(s) for a TB</w:t>
            </w:r>
          </w:p>
          <w:p w:rsidR="002A0707" w:rsidRPr="002A0707" w:rsidRDefault="002A0707" w:rsidP="002A0707">
            <w:pPr>
              <w:widowControl/>
              <w:numPr>
                <w:ilvl w:val="0"/>
                <w:numId w:val="3"/>
              </w:numPr>
              <w:wordWrap/>
              <w:autoSpaceDE/>
              <w:autoSpaceDN/>
              <w:spacing w:after="0"/>
              <w:ind w:right="300"/>
              <w:rPr>
                <w:rFonts w:eastAsia="바탕"/>
                <w:lang w:val="en-GB"/>
              </w:rPr>
            </w:pPr>
            <w:r w:rsidRPr="002A0707">
              <w:rPr>
                <w:rFonts w:eastAsia="바탕"/>
                <w:bCs/>
                <w:lang w:val="en-GB" w:eastAsia="en-US"/>
              </w:rPr>
              <w:t xml:space="preserve">FFS: </w:t>
            </w:r>
            <w:r w:rsidRPr="002A0707">
              <w:rPr>
                <w:rFonts w:eastAsia="바탕"/>
                <w:lang w:val="en-GB" w:eastAsia="zh-CN"/>
              </w:rPr>
              <w:t>whether additionally support using bitmap</w:t>
            </w:r>
          </w:p>
          <w:p w:rsidR="002A0707" w:rsidRPr="002A0707" w:rsidRDefault="002A0707" w:rsidP="002A0707">
            <w:pPr>
              <w:widowControl/>
              <w:wordWrap/>
              <w:autoSpaceDE/>
              <w:autoSpaceDN/>
              <w:spacing w:after="0" w:line="276" w:lineRule="auto"/>
              <w:contextualSpacing/>
              <w:rPr>
                <w:rFonts w:eastAsia="SimSun"/>
                <w:b/>
                <w:i/>
                <w:lang w:val="en-GB" w:eastAsia="zh-CN"/>
              </w:rPr>
            </w:pPr>
          </w:p>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darkYellow"/>
                <w:lang w:val="en-GB" w:eastAsia="zh-CN"/>
              </w:rPr>
              <w:t>Working assumption</w:t>
            </w:r>
          </w:p>
          <w:p w:rsidR="002A0707" w:rsidRPr="002A0707" w:rsidRDefault="002A0707" w:rsidP="002A0707">
            <w:pPr>
              <w:widowControl/>
              <w:tabs>
                <w:tab w:val="left" w:pos="0"/>
              </w:tabs>
              <w:wordWrap/>
              <w:autoSpaceDE/>
              <w:autoSpaceDN/>
              <w:spacing w:after="0"/>
              <w:rPr>
                <w:rFonts w:eastAsia="바탕"/>
                <w:lang w:val="en-GB" w:eastAsia="zh-CN"/>
              </w:rPr>
            </w:pPr>
            <w:r w:rsidRPr="002A0707">
              <w:rPr>
                <w:rFonts w:eastAsia="바탕"/>
                <w:lang w:val="en-GB" w:eastAsia="zh-CN"/>
              </w:rPr>
              <w:t>Regarding frequency domain resource indication for interlace RB-based PSSCH transmission, support the followings:</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바탕"/>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2A0707">
              <w:rPr>
                <w:rFonts w:eastAsia="바탕"/>
                <w:lang w:val="en-GB" w:eastAsia="zh-CN"/>
              </w:rPr>
              <w:t xml:space="preserve"> to indicate used RB set index(s)</w:t>
            </w:r>
          </w:p>
          <w:p w:rsidR="002A0707" w:rsidRPr="002A0707" w:rsidRDefault="00BD5104" w:rsidP="002A0707">
            <w:pPr>
              <w:widowControl/>
              <w:numPr>
                <w:ilvl w:val="0"/>
                <w:numId w:val="3"/>
              </w:numPr>
              <w:wordWrap/>
              <w:autoSpaceDE/>
              <w:autoSpaceDN/>
              <w:spacing w:after="0"/>
              <w:rPr>
                <w:rFonts w:eastAsia="바탕"/>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2A0707" w:rsidRPr="002A0707">
              <w:rPr>
                <w:rFonts w:eastAsia="바탕"/>
                <w:lang w:val="en-GB" w:eastAsia="zh-CN"/>
              </w:rPr>
              <w:t xml:space="preserve"> is conveyed in 1</w:t>
            </w:r>
            <w:r w:rsidR="002A0707" w:rsidRPr="002A0707">
              <w:rPr>
                <w:rFonts w:eastAsia="바탕"/>
                <w:vertAlign w:val="superscript"/>
                <w:lang w:val="en-GB" w:eastAsia="zh-CN"/>
              </w:rPr>
              <w:t>st</w:t>
            </w:r>
            <w:r w:rsidR="002A0707" w:rsidRPr="002A0707">
              <w:rPr>
                <w:rFonts w:eastAsia="바탕"/>
                <w:lang w:val="en-GB" w:eastAsia="zh-CN"/>
              </w:rPr>
              <w:t xml:space="preserve"> SCI</w:t>
            </w:r>
          </w:p>
          <w:p w:rsidR="002A0707" w:rsidRPr="002A0707" w:rsidRDefault="00BD5104" w:rsidP="002A0707">
            <w:pPr>
              <w:widowControl/>
              <w:numPr>
                <w:ilvl w:val="0"/>
                <w:numId w:val="3"/>
              </w:numPr>
              <w:wordWrap/>
              <w:autoSpaceDE/>
              <w:autoSpaceDN/>
              <w:spacing w:after="0"/>
              <w:rPr>
                <w:rFonts w:eastAsia="바탕"/>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2A0707" w:rsidRPr="002A0707">
              <w:rPr>
                <w:rFonts w:eastAsia="바탕"/>
                <w:lang w:val="en-GB" w:eastAsia="zh-CN"/>
              </w:rPr>
              <w:t xml:space="preserve"> is calculated as below</w:t>
            </w:r>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 xml:space="preserve">If </w:t>
            </w:r>
            <w:proofErr w:type="spellStart"/>
            <w:r w:rsidRPr="002A0707">
              <w:rPr>
                <w:rFonts w:eastAsia="바탕"/>
                <w:lang w:val="en-GB" w:eastAsia="zh-CN"/>
              </w:rPr>
              <w:t>sl-MaxNumPerReserve</w:t>
            </w:r>
            <w:proofErr w:type="spellEnd"/>
            <w:r w:rsidRPr="002A0707">
              <w:rPr>
                <w:rFonts w:eastAsia="바탕"/>
                <w:lang w:val="en-GB" w:eastAsia="zh-CN"/>
              </w:rPr>
              <w:t xml:space="preserve"> is 2 then</w:t>
            </w:r>
          </w:p>
          <w:p w:rsidR="002A0707" w:rsidRPr="002A0707" w:rsidRDefault="002A0707" w:rsidP="002A0707">
            <w:pPr>
              <w:widowControl/>
              <w:numPr>
                <w:ilvl w:val="2"/>
                <w:numId w:val="3"/>
              </w:numPr>
              <w:wordWrap/>
              <w:autoSpaceDE/>
              <w:autoSpaceDN/>
              <w:spacing w:after="0"/>
              <w:rPr>
                <w:rFonts w:eastAsia="바탕"/>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 xml:space="preserve">If </w:t>
            </w:r>
            <w:proofErr w:type="spellStart"/>
            <w:r w:rsidRPr="002A0707">
              <w:rPr>
                <w:rFonts w:eastAsia="바탕"/>
                <w:lang w:val="en-GB" w:eastAsia="zh-CN"/>
              </w:rPr>
              <w:t>sl-MaxNumPerReserve</w:t>
            </w:r>
            <w:proofErr w:type="spellEnd"/>
            <w:r w:rsidRPr="002A0707">
              <w:rPr>
                <w:rFonts w:eastAsia="바탕"/>
                <w:lang w:val="en-GB" w:eastAsia="zh-CN"/>
              </w:rPr>
              <w:t xml:space="preserve"> is 3 then</w:t>
            </w:r>
          </w:p>
          <w:p w:rsidR="002A0707" w:rsidRPr="002A0707" w:rsidRDefault="002A0707" w:rsidP="002A0707">
            <w:pPr>
              <w:widowControl/>
              <w:numPr>
                <w:ilvl w:val="2"/>
                <w:numId w:val="3"/>
              </w:numPr>
              <w:wordWrap/>
              <w:autoSpaceDE/>
              <w:autoSpaceDN/>
              <w:spacing w:after="0"/>
              <w:rPr>
                <w:rFonts w:eastAsia="바탕"/>
                <w:lang w:val="en-GB" w:eastAsia="zh-CN"/>
              </w:rPr>
            </w:pPr>
            <m:oMath>
              <m:r>
                <w:rPr>
                  <w:rFonts w:ascii="Cambria Math" w:hAnsi="Cambria Math"/>
                  <w:lang w:eastAsia="ja-JP"/>
                </w:rPr>
                <w:lastRenderedPageBreak/>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where</w:t>
            </w:r>
          </w:p>
          <w:p w:rsidR="002A0707" w:rsidRPr="002A0707" w:rsidRDefault="00BD5104" w:rsidP="002A0707">
            <w:pPr>
              <w:widowControl/>
              <w:numPr>
                <w:ilvl w:val="2"/>
                <w:numId w:val="3"/>
              </w:numPr>
              <w:wordWrap/>
              <w:autoSpaceDE/>
              <w:autoSpaceDN/>
              <w:spacing w:after="0"/>
              <w:ind w:right="300"/>
              <w:rPr>
                <w:rFonts w:eastAsia="바탕"/>
                <w:color w:val="000000"/>
                <w:lang w:val="en-GB"/>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2A0707" w:rsidRPr="002A0707">
              <w:rPr>
                <w:rFonts w:eastAsia="바탕"/>
                <w:lang w:val="en-GB" w:eastAsia="ja-JP"/>
              </w:rPr>
              <w:t xml:space="preserve"> denotes the starting RB set index for the second resource</w:t>
            </w:r>
          </w:p>
          <w:p w:rsidR="002A0707" w:rsidRPr="002A0707" w:rsidRDefault="00BD5104" w:rsidP="002A0707">
            <w:pPr>
              <w:widowControl/>
              <w:numPr>
                <w:ilvl w:val="2"/>
                <w:numId w:val="3"/>
              </w:numPr>
              <w:wordWrap/>
              <w:autoSpaceDE/>
              <w:autoSpaceDN/>
              <w:spacing w:after="0"/>
              <w:ind w:right="300"/>
              <w:rPr>
                <w:rFonts w:eastAsia="바탕"/>
                <w:color w:val="000000"/>
                <w:lang w:val="en-GB"/>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2A0707" w:rsidRPr="002A0707">
              <w:rPr>
                <w:rFonts w:eastAsia="바탕"/>
                <w:lang w:val="en-GB" w:eastAsia="ja-JP"/>
              </w:rPr>
              <w:t xml:space="preserve"> denotes the starting RB set index for the third resource</w:t>
            </w:r>
          </w:p>
          <w:p w:rsidR="002A0707" w:rsidRPr="002A0707" w:rsidRDefault="00BD5104" w:rsidP="002A0707">
            <w:pPr>
              <w:widowControl/>
              <w:numPr>
                <w:ilvl w:val="2"/>
                <w:numId w:val="3"/>
              </w:numPr>
              <w:wordWrap/>
              <w:autoSpaceDE/>
              <w:autoSpaceDN/>
              <w:spacing w:after="0"/>
              <w:ind w:right="300"/>
              <w:rPr>
                <w:rFonts w:eastAsia="바탕"/>
                <w:color w:val="000000"/>
                <w:lang w:val="en-GB"/>
              </w:rPr>
            </w:pPr>
            <m:oMath>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ja-JP"/>
                    </w:rPr>
                    <m:t>RBset</m:t>
                  </m:r>
                </m:sub>
              </m:sSub>
            </m:oMath>
            <w:r w:rsidR="002A0707" w:rsidRPr="002A0707">
              <w:rPr>
                <w:rFonts w:eastAsia="바탕"/>
                <w:iCs/>
                <w:lang w:val="en-GB" w:eastAsia="ja-JP"/>
              </w:rPr>
              <w:t xml:space="preserve"> is the number of RB sets in a resource pool</w:t>
            </w:r>
          </w:p>
          <w:p w:rsidR="002A0707" w:rsidRPr="002A0707" w:rsidRDefault="00BD5104" w:rsidP="002A0707">
            <w:pPr>
              <w:widowControl/>
              <w:numPr>
                <w:ilvl w:val="2"/>
                <w:numId w:val="3"/>
              </w:numPr>
              <w:wordWrap/>
              <w:autoSpaceDE/>
              <w:autoSpaceDN/>
              <w:spacing w:after="0"/>
              <w:ind w:right="300"/>
              <w:rPr>
                <w:rFonts w:eastAsia="바탕"/>
                <w:color w:val="000000"/>
                <w:lang w:val="en-GB"/>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2A0707" w:rsidRPr="002A0707">
              <w:rPr>
                <w:rFonts w:eastAsia="바탕"/>
                <w:lang w:val="en-GB" w:eastAsia="ja-JP"/>
              </w:rPr>
              <w:t xml:space="preserve"> is the number of used RB sets for each of the indicated resources</w:t>
            </w:r>
          </w:p>
          <w:p w:rsidR="002A0707" w:rsidRPr="002A0707" w:rsidRDefault="002A0707" w:rsidP="002A0707">
            <w:pPr>
              <w:widowControl/>
              <w:wordWrap/>
              <w:autoSpaceDE/>
              <w:autoSpaceDN/>
              <w:spacing w:after="0" w:line="276" w:lineRule="auto"/>
              <w:contextualSpacing/>
              <w:rPr>
                <w:rFonts w:eastAsia="SimSun"/>
                <w:b/>
                <w:i/>
                <w:lang w:val="en-GB" w:eastAsia="zh-CN"/>
              </w:rPr>
            </w:pPr>
          </w:p>
          <w:p w:rsidR="002A0707" w:rsidRPr="002A0707" w:rsidRDefault="002A0707" w:rsidP="002A0707">
            <w:pPr>
              <w:widowControl/>
              <w:wordWrap/>
              <w:autoSpaceDE/>
              <w:autoSpaceDN/>
              <w:spacing w:after="0" w:line="276" w:lineRule="auto"/>
              <w:contextualSpacing/>
              <w:rPr>
                <w:rFonts w:eastAsia="SimSun"/>
                <w:b/>
                <w:i/>
                <w:lang w:val="en-GB" w:eastAsia="zh-CN"/>
              </w:rPr>
            </w:pPr>
          </w:p>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green"/>
                <w:lang w:val="en-GB" w:eastAsia="zh-CN"/>
              </w:rPr>
              <w:t>Agreement</w:t>
            </w:r>
          </w:p>
          <w:p w:rsidR="002A0707" w:rsidRPr="002A0707" w:rsidRDefault="002A0707" w:rsidP="002A0707">
            <w:pPr>
              <w:widowControl/>
              <w:tabs>
                <w:tab w:val="left" w:pos="0"/>
              </w:tabs>
              <w:wordWrap/>
              <w:autoSpaceDE/>
              <w:autoSpaceDN/>
              <w:spacing w:after="0"/>
              <w:rPr>
                <w:rFonts w:eastAsia="바탕"/>
                <w:bCs/>
                <w:lang w:val="en-GB" w:eastAsia="en-US"/>
              </w:rPr>
            </w:pPr>
            <w:r w:rsidRPr="002A0707">
              <w:rPr>
                <w:rFonts w:eastAsia="바탕"/>
                <w:lang w:val="en-GB" w:eastAsia="zh-CN"/>
              </w:rPr>
              <w:t xml:space="preserve">For contiguous RB-based PSCCH/PSSCH transmission in SL-U, regarding sub-channel(s) which include intra-cell </w:t>
            </w:r>
            <w:proofErr w:type="spellStart"/>
            <w:r w:rsidRPr="002A0707">
              <w:rPr>
                <w:rFonts w:eastAsia="바탕"/>
                <w:lang w:val="en-GB" w:eastAsia="zh-CN"/>
              </w:rPr>
              <w:t>guardband</w:t>
            </w:r>
            <w:proofErr w:type="spellEnd"/>
            <w:r w:rsidRPr="002A0707">
              <w:rPr>
                <w:rFonts w:eastAsia="바탕"/>
                <w:lang w:val="en-GB" w:eastAsia="zh-CN"/>
              </w:rPr>
              <w:t xml:space="preserve"> PRBs, support only option 3.</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바탕"/>
                <w:lang w:val="en-GB" w:eastAsia="zh-CN"/>
              </w:rPr>
              <w:t>FFS other details, e.g., impacts on resource selection, PSCCH mapping, etc.</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바탕"/>
                <w:lang w:val="en-GB" w:eastAsia="zh-CN"/>
              </w:rPr>
              <w:t>Note:</w:t>
            </w:r>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Option 2: Such sub-channel(s) can be used for PSCCH/PSSCH transmission</w:t>
            </w:r>
          </w:p>
          <w:p w:rsidR="002A0707" w:rsidRPr="002A0707" w:rsidRDefault="002A0707" w:rsidP="002A0707">
            <w:pPr>
              <w:widowControl/>
              <w:numPr>
                <w:ilvl w:val="2"/>
                <w:numId w:val="3"/>
              </w:numPr>
              <w:wordWrap/>
              <w:autoSpaceDE/>
              <w:autoSpaceDN/>
              <w:spacing w:after="0"/>
              <w:rPr>
                <w:rFonts w:eastAsia="바탕"/>
                <w:lang w:val="en-GB" w:eastAsia="zh-CN"/>
              </w:rPr>
            </w:pPr>
            <w:r w:rsidRPr="002A0707">
              <w:rPr>
                <w:rFonts w:eastAsia="바탕"/>
                <w:lang w:val="en-GB" w:eastAsia="zh-CN"/>
              </w:rPr>
              <w:t>Note: PRBs within intra-cell guard band</w:t>
            </w:r>
            <w:r w:rsidRPr="002A0707">
              <w:rPr>
                <w:rFonts w:eastAsia="바탕"/>
                <w:lang w:val="en-GB" w:eastAsia="en-US"/>
              </w:rPr>
              <w:t xml:space="preserve"> </w:t>
            </w:r>
            <w:r w:rsidRPr="002A0707">
              <w:rPr>
                <w:rFonts w:eastAsia="바탕"/>
                <w:lang w:val="en-GB" w:eastAsia="zh-CN"/>
              </w:rPr>
              <w:t>are not used for PSCCH transmission as per previous agreement</w:t>
            </w:r>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Option 3: Such sub-channel(s) cannot be used for PSCCH transmission, and can be used for PSSCH transmission</w:t>
            </w:r>
          </w:p>
          <w:p w:rsidR="002A0707" w:rsidRPr="002A0707" w:rsidRDefault="00BD5104" w:rsidP="002A0707">
            <w:pPr>
              <w:widowControl/>
              <w:numPr>
                <w:ilvl w:val="1"/>
                <w:numId w:val="3"/>
              </w:numPr>
              <w:wordWrap/>
              <w:autoSpaceDE/>
              <w:autoSpaceDN/>
              <w:spacing w:after="0"/>
              <w:rPr>
                <w:rFonts w:eastAsia="바탕"/>
                <w:lang w:val="en-GB"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sidR="002A0707" w:rsidRPr="002A0707">
              <w:rPr>
                <w:rFonts w:eastAsia="바탕"/>
                <w:lang w:val="en-GB" w:eastAsia="zh-CN"/>
              </w:rPr>
              <w:t xml:space="preserve"> : the number of remaining PRBs of a sub-channel belonging to </w:t>
            </w:r>
            <w:proofErr w:type="gramStart"/>
            <w:r w:rsidR="002A0707" w:rsidRPr="002A0707">
              <w:rPr>
                <w:rFonts w:eastAsia="바탕"/>
                <w:lang w:val="en-GB" w:eastAsia="zh-CN"/>
              </w:rPr>
              <w:t>a</w:t>
            </w:r>
            <w:proofErr w:type="gramEnd"/>
            <w:r w:rsidR="002A0707" w:rsidRPr="002A0707">
              <w:rPr>
                <w:rFonts w:eastAsia="바탕"/>
                <w:lang w:val="en-GB" w:eastAsia="zh-CN"/>
              </w:rPr>
              <w:t xml:space="preserve"> RB set after excluding the PRBs belonging to intra-cell guardband</w:t>
            </w:r>
          </w:p>
          <w:p w:rsidR="002A0707" w:rsidRPr="002A0707" w:rsidRDefault="00BD5104" w:rsidP="002A0707">
            <w:pPr>
              <w:widowControl/>
              <w:numPr>
                <w:ilvl w:val="1"/>
                <w:numId w:val="3"/>
              </w:numPr>
              <w:wordWrap/>
              <w:autoSpaceDE/>
              <w:autoSpaceDN/>
              <w:spacing w:after="0"/>
              <w:rPr>
                <w:rFonts w:eastAsia="바탕"/>
                <w:lang w:val="en-GB"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2A0707" w:rsidRPr="002A0707">
              <w:rPr>
                <w:rFonts w:eastAsia="바탕"/>
                <w:lang w:val="en-GB" w:eastAsia="zh-CN"/>
              </w:rPr>
              <w:t xml:space="preserve"> : the number of PRBs for PSCCH transmission</w:t>
            </w:r>
          </w:p>
          <w:p w:rsidR="002A0707" w:rsidRPr="002A0707" w:rsidRDefault="002A0707" w:rsidP="002A0707">
            <w:pPr>
              <w:widowControl/>
              <w:wordWrap/>
              <w:autoSpaceDE/>
              <w:autoSpaceDN/>
              <w:spacing w:after="0" w:line="276" w:lineRule="auto"/>
              <w:contextualSpacing/>
              <w:rPr>
                <w:rFonts w:eastAsia="SimSun"/>
                <w:b/>
                <w:i/>
                <w:lang w:val="en-GB" w:eastAsia="zh-CN"/>
              </w:rPr>
            </w:pPr>
          </w:p>
        </w:tc>
      </w:tr>
    </w:tbl>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kern w:val="0"/>
          <w:szCs w:val="20"/>
        </w:rPr>
      </w:pPr>
      <w:r w:rsidRPr="002A0707">
        <w:rPr>
          <w:rFonts w:ascii="Times New Roman" w:eastAsia="맑은 고딕" w:hAnsi="Times New Roman" w:cs="Times New Roman"/>
          <w:kern w:val="0"/>
          <w:szCs w:val="20"/>
        </w:rPr>
        <w:t xml:space="preserve">According to the agreements, the frequency domain resource indication for interlace RB-based PSSCH transmission is based on two-level indications consisting of X bits for sub-channel index indication and Y bits for RB set indication. For both cases, only contiguous indication based on FRIV is supported. It is FFS whether to additionally support non-contiguous sub-channel indication by using the spare states of FRIV. In our view, the resource indication principles between Rel-16 NR SL and SL-U should be aligned. In the legacy SL, only contiguous frequency domain resource allocation is supported. This is beneficial to efficiently indicate the multiple resource reservations and reduce the number of bits. In this regard, the contiguous indication should be enough. </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kern w:val="0"/>
          <w:szCs w:val="20"/>
        </w:rPr>
      </w:pP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rPr>
      </w:pPr>
      <w:r w:rsidRPr="002A0707">
        <w:rPr>
          <w:rFonts w:ascii="Times New Roman" w:eastAsia="맑은 고딕" w:hAnsi="Times New Roman" w:cs="Times New Roman"/>
          <w:b/>
          <w:i/>
          <w:kern w:val="0"/>
          <w:szCs w:val="20"/>
        </w:rPr>
        <w:t xml:space="preserve">Proposal 1: Not support to use spare states of </w:t>
      </w:r>
      <w:proofErr w:type="spellStart"/>
      <w:r w:rsidRPr="002A0707">
        <w:rPr>
          <w:rFonts w:ascii="Times New Roman" w:eastAsia="맑은 고딕" w:hAnsi="Times New Roman" w:cs="Times New Roman"/>
          <w:b/>
          <w:i/>
          <w:kern w:val="0"/>
          <w:szCs w:val="20"/>
        </w:rPr>
        <w:t>FRIV</w:t>
      </w:r>
      <w:r w:rsidRPr="002A0707">
        <w:rPr>
          <w:rFonts w:ascii="Times New Roman" w:eastAsia="맑은 고딕" w:hAnsi="Times New Roman" w:cs="Times New Roman"/>
          <w:b/>
          <w:i/>
          <w:kern w:val="0"/>
          <w:szCs w:val="20"/>
          <w:vertAlign w:val="subscript"/>
        </w:rPr>
        <w:t>subCH</w:t>
      </w:r>
      <w:proofErr w:type="spellEnd"/>
      <w:r w:rsidRPr="002A0707">
        <w:rPr>
          <w:rFonts w:ascii="Times New Roman" w:eastAsia="맑은 고딕" w:hAnsi="Times New Roman" w:cs="Times New Roman"/>
          <w:b/>
          <w:i/>
          <w:kern w:val="0"/>
          <w:szCs w:val="20"/>
        </w:rPr>
        <w:t xml:space="preserve"> to indicate non-contiguous interlaces in Rel-18.</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kern w:val="0"/>
          <w:szCs w:val="20"/>
        </w:rPr>
      </w:pP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kern w:val="0"/>
          <w:szCs w:val="20"/>
        </w:rPr>
      </w:pPr>
      <w:r w:rsidRPr="002A0707">
        <w:rPr>
          <w:rFonts w:ascii="Times New Roman" w:eastAsia="맑은 고딕" w:hAnsi="Times New Roman" w:cs="Times New Roman"/>
          <w:kern w:val="0"/>
          <w:szCs w:val="20"/>
        </w:rPr>
        <w:t xml:space="preserve">For contiguous RB-based transmission, sub-channel including intra-cell guard band PRBs cannot be used for PSCCH transmission, and can be used for PSSCH transmission. </w:t>
      </w:r>
      <w:r w:rsidRPr="002A0707">
        <w:rPr>
          <w:rFonts w:ascii="Times New Roman" w:eastAsia="맑은 고딕" w:hAnsi="Times New Roman" w:cs="Times New Roman" w:hint="eastAsia"/>
          <w:kern w:val="0"/>
          <w:szCs w:val="20"/>
        </w:rPr>
        <w:t>T</w:t>
      </w:r>
      <w:r w:rsidRPr="002A0707">
        <w:rPr>
          <w:rFonts w:ascii="Times New Roman" w:eastAsia="맑은 고딕" w:hAnsi="Times New Roman" w:cs="Times New Roman"/>
          <w:kern w:val="0"/>
          <w:szCs w:val="20"/>
        </w:rPr>
        <w:t>his agreement brings scheduling restrictions not only for PSCCH but also for PSSCH, since the PSCCH should be transmitted on the lowest sub-channel among the sub-channels allocated for corresponding PSSCH. An example of such scheduling restriction is illustrated in Fig. 1. If a UE wants to transmit a PSSCH across the multiple RB sets (RB set#0 and RB set#1) starting from the sub-channel#4 in RB set#0, then the associated PSCCH should be allocated on the sub-channel#4 in RB set#0. However, this is not allowed according to above agreement. As a result, the PSSCH cannot be allocated to the sub-channels starting from the partial sub-channel including guard band PRBs. It would be desirable to clarify the scheduling restriction in the specification.</w:t>
      </w: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2A0707">
        <w:rPr>
          <w:rFonts w:ascii="Times New Roman" w:eastAsia="맑은 고딕" w:hAnsi="Times New Roman" w:cs="Times New Roman"/>
          <w:b/>
          <w:i/>
          <w:kern w:val="0"/>
          <w:szCs w:val="20"/>
        </w:rPr>
        <w:t>Proposal 2: For contiguous RB-based transmission, a UE is not expected to transmit or receive a PSSCH with starting sub-channel including intra-cell guard band PRBs.</w:t>
      </w: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eastAsia="zh-CN"/>
        </w:rPr>
      </w:pP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2A0707">
        <w:rPr>
          <w:rFonts w:ascii="Times New Roman" w:eastAsia="SimSun" w:hAnsi="Times New Roman" w:cs="Times New Roman"/>
          <w:b/>
          <w:i/>
          <w:noProof/>
          <w:kern w:val="0"/>
          <w:szCs w:val="20"/>
          <w:lang w:eastAsia="zh-CN"/>
        </w:rPr>
        <w:drawing>
          <wp:inline distT="0" distB="0" distL="0" distR="0" wp14:anchorId="5DD59313" wp14:editId="657834A3">
            <wp:extent cx="5969000" cy="122401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5000" cy="1249856"/>
                    </a:xfrm>
                    <a:prstGeom prst="rect">
                      <a:avLst/>
                    </a:prstGeom>
                    <a:noFill/>
                  </pic:spPr>
                </pic:pic>
              </a:graphicData>
            </a:graphic>
          </wp:inline>
        </w:drawing>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kern w:val="0"/>
          <w:szCs w:val="20"/>
        </w:rPr>
      </w:pPr>
      <w:r w:rsidRPr="002A0707">
        <w:rPr>
          <w:rFonts w:ascii="Times New Roman" w:eastAsia="맑은 고딕" w:hAnsi="Times New Roman" w:cs="Times New Roman" w:hint="eastAsia"/>
          <w:b/>
          <w:kern w:val="0"/>
          <w:szCs w:val="20"/>
        </w:rPr>
        <w:t>F</w:t>
      </w:r>
      <w:r w:rsidRPr="002A0707">
        <w:rPr>
          <w:rFonts w:ascii="Times New Roman" w:eastAsia="맑은 고딕" w:hAnsi="Times New Roman" w:cs="Times New Roman"/>
          <w:b/>
          <w:kern w:val="0"/>
          <w:szCs w:val="20"/>
        </w:rPr>
        <w:t>ig. 1.</w:t>
      </w:r>
      <w:r w:rsidRPr="002A0707">
        <w:rPr>
          <w:rFonts w:ascii="Times New Roman" w:eastAsia="맑은 고딕" w:hAnsi="Times New Roman" w:cs="Times New Roman"/>
          <w:kern w:val="0"/>
          <w:szCs w:val="20"/>
        </w:rPr>
        <w:t xml:space="preserve"> Example of scheduling restriction for contiguous RB-based transmission.</w:t>
      </w: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val="en-GB" w:eastAsia="zh-CN"/>
        </w:rPr>
      </w:pPr>
    </w:p>
    <w:p w:rsidR="002A0707" w:rsidRPr="002A0707" w:rsidRDefault="002A0707" w:rsidP="002A0707">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2A0707">
        <w:rPr>
          <w:rFonts w:ascii="Arial" w:eastAsia="MS Mincho" w:hAnsi="Arial" w:cs="Times New Roman"/>
          <w:kern w:val="0"/>
          <w:sz w:val="32"/>
          <w:szCs w:val="20"/>
          <w:lang w:val="en-GB"/>
        </w:rPr>
        <w:lastRenderedPageBreak/>
        <w:t>PSFCH and SL-HARQ</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kern w:val="0"/>
          <w:szCs w:val="20"/>
        </w:rPr>
        <w:t>For PSFCH transmission, the following agreements were made in RAN1#113 meeting [2]:</w:t>
      </w:r>
    </w:p>
    <w:tbl>
      <w:tblPr>
        <w:tblStyle w:val="TableGrid1"/>
        <w:tblW w:w="0" w:type="auto"/>
        <w:tblLook w:val="04A0" w:firstRow="1" w:lastRow="0" w:firstColumn="1" w:lastColumn="0" w:noHBand="0" w:noVBand="1"/>
      </w:tblPr>
      <w:tblGrid>
        <w:gridCol w:w="9631"/>
      </w:tblGrid>
      <w:tr w:rsidR="002A0707" w:rsidRPr="002A0707" w:rsidTr="007F181E">
        <w:tc>
          <w:tcPr>
            <w:tcW w:w="9631" w:type="dxa"/>
          </w:tcPr>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green"/>
                <w:lang w:val="en-GB" w:eastAsia="zh-CN"/>
              </w:rPr>
              <w:t>RAN1#113 Agreement</w:t>
            </w:r>
          </w:p>
          <w:p w:rsidR="002A0707" w:rsidRPr="002A0707" w:rsidRDefault="002A0707" w:rsidP="002A0707">
            <w:pPr>
              <w:widowControl/>
              <w:tabs>
                <w:tab w:val="left" w:pos="0"/>
              </w:tabs>
              <w:wordWrap/>
              <w:autoSpaceDE/>
              <w:autoSpaceDN/>
              <w:spacing w:after="0"/>
              <w:rPr>
                <w:rFonts w:eastAsia="바탕"/>
                <w:lang w:val="en-GB" w:eastAsia="zh-CN"/>
              </w:rPr>
            </w:pPr>
            <w:r w:rsidRPr="002A0707">
              <w:rPr>
                <w:rFonts w:eastAsia="바탕"/>
                <w:lang w:val="en-GB" w:eastAsia="zh-CN"/>
              </w:rPr>
              <w:t>Regarding PSFCH transmission with 15 kHz and 30 kHz SCS:</w:t>
            </w:r>
          </w:p>
          <w:p w:rsidR="002A0707" w:rsidRPr="002A0707" w:rsidRDefault="002A0707" w:rsidP="002A0707">
            <w:pPr>
              <w:widowControl/>
              <w:numPr>
                <w:ilvl w:val="0"/>
                <w:numId w:val="3"/>
              </w:numPr>
              <w:suppressAutoHyphens/>
              <w:wordWrap/>
              <w:autoSpaceDE/>
              <w:autoSpaceDN/>
              <w:snapToGrid w:val="0"/>
              <w:spacing w:after="0"/>
              <w:rPr>
                <w:rFonts w:eastAsia="바탕"/>
                <w:lang w:val="en-GB" w:eastAsia="zh-CN"/>
              </w:rPr>
            </w:pPr>
            <w:r w:rsidRPr="002A0707">
              <w:rPr>
                <w:rFonts w:eastAsia="바탕"/>
                <w:lang w:val="en-GB" w:eastAsia="zh-CN"/>
              </w:rPr>
              <w:t>One of the following alternatives is (pre-)configured:</w:t>
            </w:r>
          </w:p>
          <w:p w:rsidR="002A0707" w:rsidRPr="002A0707" w:rsidRDefault="002A0707" w:rsidP="002A0707">
            <w:pPr>
              <w:widowControl/>
              <w:numPr>
                <w:ilvl w:val="1"/>
                <w:numId w:val="3"/>
              </w:numPr>
              <w:suppressAutoHyphens/>
              <w:wordWrap/>
              <w:autoSpaceDE/>
              <w:autoSpaceDN/>
              <w:snapToGrid w:val="0"/>
              <w:spacing w:after="0"/>
              <w:rPr>
                <w:rFonts w:eastAsia="바탕"/>
                <w:lang w:val="en-GB" w:eastAsia="zh-CN"/>
              </w:rPr>
            </w:pPr>
            <w:r w:rsidRPr="002A0707">
              <w:rPr>
                <w:rFonts w:eastAsia="바탕"/>
                <w:lang w:val="en-GB" w:eastAsia="zh-CN"/>
              </w:rPr>
              <w:t>Alt 1-1b: each PSFCH transmission occupies 1 common interlace and K3 dedicated PRB(s)</w:t>
            </w:r>
          </w:p>
          <w:p w:rsidR="002A0707" w:rsidRPr="002A0707" w:rsidRDefault="002A0707" w:rsidP="002A0707">
            <w:pPr>
              <w:widowControl/>
              <w:numPr>
                <w:ilvl w:val="2"/>
                <w:numId w:val="3"/>
              </w:numPr>
              <w:suppressAutoHyphens/>
              <w:wordWrap/>
              <w:autoSpaceDE/>
              <w:autoSpaceDN/>
              <w:snapToGrid w:val="0"/>
              <w:spacing w:after="0"/>
              <w:rPr>
                <w:rFonts w:eastAsia="바탕"/>
                <w:lang w:val="en-GB" w:eastAsia="zh-CN"/>
              </w:rPr>
            </w:pPr>
            <w:r w:rsidRPr="002A0707">
              <w:rPr>
                <w:rFonts w:eastAsia="바탕"/>
                <w:lang w:val="en-GB" w:eastAsia="zh-CN"/>
              </w:rPr>
              <w:t>K3 is (pre-)configured</w:t>
            </w:r>
          </w:p>
          <w:p w:rsidR="002A0707" w:rsidRPr="002A0707" w:rsidRDefault="002A0707" w:rsidP="002A0707">
            <w:pPr>
              <w:widowControl/>
              <w:numPr>
                <w:ilvl w:val="3"/>
                <w:numId w:val="3"/>
              </w:numPr>
              <w:suppressAutoHyphens/>
              <w:wordWrap/>
              <w:autoSpaceDE/>
              <w:autoSpaceDN/>
              <w:snapToGrid w:val="0"/>
              <w:spacing w:after="0"/>
              <w:rPr>
                <w:rFonts w:eastAsia="바탕"/>
                <w:lang w:val="en-GB" w:eastAsia="zh-CN"/>
              </w:rPr>
            </w:pPr>
            <w:r w:rsidRPr="002A0707">
              <w:rPr>
                <w:rFonts w:eastAsia="바탕"/>
                <w:lang w:val="en-GB" w:eastAsia="zh-CN"/>
              </w:rPr>
              <w:t>Value range for K3 at least includes {1, 2, 5}</w:t>
            </w:r>
          </w:p>
          <w:p w:rsidR="002A0707" w:rsidRPr="002A0707" w:rsidRDefault="002A0707" w:rsidP="002A0707">
            <w:pPr>
              <w:widowControl/>
              <w:numPr>
                <w:ilvl w:val="2"/>
                <w:numId w:val="3"/>
              </w:numPr>
              <w:suppressAutoHyphens/>
              <w:wordWrap/>
              <w:autoSpaceDE/>
              <w:autoSpaceDN/>
              <w:snapToGrid w:val="0"/>
              <w:spacing w:after="0"/>
              <w:rPr>
                <w:rFonts w:eastAsia="바탕"/>
                <w:lang w:val="en-GB" w:eastAsia="zh-CN"/>
              </w:rPr>
            </w:pPr>
            <w:r w:rsidRPr="002A0707">
              <w:rPr>
                <w:rFonts w:eastAsia="바탕"/>
                <w:lang w:val="en-GB" w:eastAsia="x-none"/>
              </w:rPr>
              <w:t>K3 dedicated PRB(s) are on the same interlace</w:t>
            </w:r>
          </w:p>
          <w:p w:rsidR="002A0707" w:rsidRPr="002A0707" w:rsidRDefault="002A0707" w:rsidP="002A0707">
            <w:pPr>
              <w:widowControl/>
              <w:numPr>
                <w:ilvl w:val="2"/>
                <w:numId w:val="3"/>
              </w:numPr>
              <w:suppressAutoHyphens/>
              <w:wordWrap/>
              <w:autoSpaceDE/>
              <w:autoSpaceDN/>
              <w:snapToGrid w:val="0"/>
              <w:spacing w:after="0"/>
              <w:rPr>
                <w:rFonts w:eastAsia="바탕"/>
                <w:lang w:val="en-GB" w:eastAsia="zh-CN"/>
              </w:rPr>
            </w:pPr>
            <w:r w:rsidRPr="002A0707">
              <w:rPr>
                <w:rFonts w:eastAsia="바탕"/>
                <w:lang w:val="en-GB" w:eastAsia="zh-CN"/>
              </w:rPr>
              <w:t xml:space="preserve">There can be some </w:t>
            </w:r>
            <w:proofErr w:type="spellStart"/>
            <w:r w:rsidRPr="002A0707">
              <w:rPr>
                <w:rFonts w:eastAsia="바탕"/>
                <w:lang w:val="en-GB" w:eastAsia="zh-CN"/>
              </w:rPr>
              <w:t>guardband</w:t>
            </w:r>
            <w:proofErr w:type="spellEnd"/>
            <w:r w:rsidRPr="002A0707">
              <w:rPr>
                <w:rFonts w:eastAsia="바탕"/>
                <w:lang w:val="en-GB" w:eastAsia="zh-CN"/>
              </w:rPr>
              <w:t xml:space="preserve"> PRB(s) between common PRB and dedicated PRB</w:t>
            </w:r>
          </w:p>
          <w:p w:rsidR="002A0707" w:rsidRPr="002A0707" w:rsidRDefault="002A0707" w:rsidP="002A0707">
            <w:pPr>
              <w:widowControl/>
              <w:numPr>
                <w:ilvl w:val="3"/>
                <w:numId w:val="3"/>
              </w:numPr>
              <w:suppressAutoHyphens/>
              <w:wordWrap/>
              <w:autoSpaceDE/>
              <w:autoSpaceDN/>
              <w:snapToGrid w:val="0"/>
              <w:spacing w:after="0"/>
              <w:rPr>
                <w:rFonts w:eastAsia="바탕"/>
                <w:lang w:val="en-GB" w:eastAsia="zh-CN"/>
              </w:rPr>
            </w:pPr>
            <w:r w:rsidRPr="002A0707">
              <w:rPr>
                <w:rFonts w:eastAsia="바탕"/>
                <w:lang w:val="en-GB" w:eastAsia="zh-CN"/>
              </w:rPr>
              <w:t xml:space="preserve">FFS details, e.g., whether/how to derive the number of </w:t>
            </w:r>
            <w:proofErr w:type="spellStart"/>
            <w:r w:rsidRPr="002A0707">
              <w:rPr>
                <w:rFonts w:eastAsia="바탕"/>
                <w:lang w:val="en-GB" w:eastAsia="zh-CN"/>
              </w:rPr>
              <w:t>guardband</w:t>
            </w:r>
            <w:proofErr w:type="spellEnd"/>
            <w:r w:rsidRPr="002A0707">
              <w:rPr>
                <w:rFonts w:eastAsia="바탕"/>
                <w:lang w:val="en-GB"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rsidR="002A0707" w:rsidRPr="002A0707" w:rsidRDefault="002A0707" w:rsidP="002A0707">
            <w:pPr>
              <w:widowControl/>
              <w:numPr>
                <w:ilvl w:val="3"/>
                <w:numId w:val="3"/>
              </w:numPr>
              <w:suppressAutoHyphens/>
              <w:wordWrap/>
              <w:autoSpaceDE/>
              <w:autoSpaceDN/>
              <w:snapToGrid w:val="0"/>
              <w:spacing w:after="0"/>
              <w:rPr>
                <w:rFonts w:eastAsia="바탕"/>
                <w:lang w:val="en-GB" w:eastAsia="zh-CN"/>
              </w:rPr>
            </w:pPr>
            <w:r w:rsidRPr="002A0707">
              <w:rPr>
                <w:rFonts w:eastAsia="바탕"/>
                <w:lang w:val="en-GB" w:eastAsia="zh-CN"/>
              </w:rPr>
              <w:t xml:space="preserve">FFS whether to additionally introduce </w:t>
            </w:r>
            <w:proofErr w:type="spellStart"/>
            <w:r w:rsidRPr="002A0707">
              <w:rPr>
                <w:rFonts w:eastAsia="바탕"/>
                <w:lang w:val="en-GB" w:eastAsia="zh-CN"/>
              </w:rPr>
              <w:t>guardband</w:t>
            </w:r>
            <w:proofErr w:type="spellEnd"/>
            <w:r w:rsidRPr="002A0707">
              <w:rPr>
                <w:rFonts w:eastAsia="바탕"/>
                <w:lang w:val="en-GB" w:eastAsia="zh-CN"/>
              </w:rPr>
              <w:t xml:space="preserve"> RE between common PRB and dedicated PRB</w:t>
            </w:r>
          </w:p>
          <w:p w:rsidR="002A0707" w:rsidRPr="002A0707" w:rsidRDefault="002A0707" w:rsidP="002A0707">
            <w:pPr>
              <w:widowControl/>
              <w:numPr>
                <w:ilvl w:val="2"/>
                <w:numId w:val="3"/>
              </w:numPr>
              <w:suppressAutoHyphens/>
              <w:wordWrap/>
              <w:autoSpaceDE/>
              <w:autoSpaceDN/>
              <w:snapToGrid w:val="0"/>
              <w:spacing w:after="0"/>
              <w:rPr>
                <w:rFonts w:eastAsia="바탕"/>
                <w:lang w:val="en-GB" w:eastAsia="zh-CN"/>
              </w:rPr>
            </w:pPr>
            <w:r w:rsidRPr="002A0707">
              <w:rPr>
                <w:rFonts w:eastAsia="바탕"/>
                <w:lang w:val="en-GB" w:eastAsia="zh-CN"/>
              </w:rPr>
              <w:t>On the K3 dedicated PRB(s), multiple CS pairs can be used as in legacy NR SL PSFCH transmission</w:t>
            </w:r>
          </w:p>
          <w:p w:rsidR="002A0707" w:rsidRPr="002A0707" w:rsidRDefault="002A0707" w:rsidP="002A0707">
            <w:pPr>
              <w:widowControl/>
              <w:numPr>
                <w:ilvl w:val="2"/>
                <w:numId w:val="3"/>
              </w:numPr>
              <w:suppressAutoHyphens/>
              <w:wordWrap/>
              <w:autoSpaceDE/>
              <w:autoSpaceDN/>
              <w:snapToGrid w:val="0"/>
              <w:spacing w:after="0"/>
              <w:rPr>
                <w:rFonts w:eastAsia="바탕"/>
                <w:lang w:val="en-GB" w:eastAsia="zh-CN"/>
              </w:rPr>
            </w:pPr>
            <w:r w:rsidRPr="002A0707">
              <w:rPr>
                <w:rFonts w:eastAsia="바탕"/>
                <w:lang w:val="en-GB" w:eastAsia="zh-CN"/>
              </w:rPr>
              <w:t>When a PRB of common interlace and a dedicated PRB locate within the same 1 MHz bandwidth, UE only transmits on the dedicated PRB subject to meeting OCB requirements</w:t>
            </w:r>
          </w:p>
          <w:p w:rsidR="002A0707" w:rsidRPr="002A0707" w:rsidRDefault="002A0707" w:rsidP="002A0707">
            <w:pPr>
              <w:widowControl/>
              <w:numPr>
                <w:ilvl w:val="2"/>
                <w:numId w:val="3"/>
              </w:numPr>
              <w:suppressAutoHyphens/>
              <w:wordWrap/>
              <w:autoSpaceDE/>
              <w:autoSpaceDN/>
              <w:snapToGrid w:val="0"/>
              <w:spacing w:after="0"/>
              <w:rPr>
                <w:rFonts w:eastAsia="바탕"/>
                <w:lang w:val="en-GB" w:eastAsia="zh-CN"/>
              </w:rPr>
            </w:pPr>
            <w:r w:rsidRPr="002A0707">
              <w:rPr>
                <w:rFonts w:eastAsia="바탕"/>
                <w:lang w:val="en-GB" w:eastAsia="zh-CN"/>
              </w:rPr>
              <w:t>FFS: whether to reduce power on common PRBs</w:t>
            </w:r>
          </w:p>
          <w:p w:rsidR="002A0707" w:rsidRPr="002A0707" w:rsidRDefault="002A0707" w:rsidP="002A0707">
            <w:pPr>
              <w:widowControl/>
              <w:numPr>
                <w:ilvl w:val="1"/>
                <w:numId w:val="3"/>
              </w:numPr>
              <w:suppressAutoHyphens/>
              <w:wordWrap/>
              <w:autoSpaceDE/>
              <w:autoSpaceDN/>
              <w:snapToGrid w:val="0"/>
              <w:spacing w:after="0"/>
              <w:rPr>
                <w:rFonts w:eastAsia="바탕"/>
                <w:lang w:val="en-GB" w:eastAsia="zh-CN"/>
              </w:rPr>
            </w:pPr>
            <w:r w:rsidRPr="002A0707">
              <w:rPr>
                <w:rFonts w:eastAsia="바탕"/>
                <w:lang w:val="en-GB" w:eastAsia="zh-CN"/>
              </w:rPr>
              <w:t>Alt 2-3a: each PSFCH transmission occupies 1 dedicated interlace</w:t>
            </w:r>
          </w:p>
          <w:p w:rsidR="002A0707" w:rsidRPr="002A0707" w:rsidRDefault="002A0707" w:rsidP="002A0707">
            <w:pPr>
              <w:widowControl/>
              <w:numPr>
                <w:ilvl w:val="0"/>
                <w:numId w:val="3"/>
              </w:numPr>
              <w:suppressAutoHyphens/>
              <w:wordWrap/>
              <w:autoSpaceDE/>
              <w:autoSpaceDN/>
              <w:snapToGrid w:val="0"/>
              <w:spacing w:after="0"/>
              <w:rPr>
                <w:rFonts w:eastAsia="바탕"/>
                <w:lang w:val="en-GB" w:eastAsia="zh-CN"/>
              </w:rPr>
            </w:pPr>
            <w:r w:rsidRPr="002A0707">
              <w:rPr>
                <w:rFonts w:eastAsia="바탕"/>
                <w:lang w:val="en-GB" w:eastAsia="zh-CN"/>
              </w:rPr>
              <w:t>PSSCH transmissions on non-overlapped resources are mapped to orthogonal dedicated PRBs for PSFCH transmission</w:t>
            </w:r>
          </w:p>
          <w:p w:rsidR="002A0707" w:rsidRPr="002A0707" w:rsidRDefault="002A0707" w:rsidP="002A0707">
            <w:pPr>
              <w:widowControl/>
              <w:numPr>
                <w:ilvl w:val="0"/>
                <w:numId w:val="3"/>
              </w:numPr>
              <w:suppressAutoHyphens/>
              <w:wordWrap/>
              <w:autoSpaceDE/>
              <w:autoSpaceDN/>
              <w:snapToGrid w:val="0"/>
              <w:spacing w:after="0"/>
              <w:rPr>
                <w:rFonts w:eastAsia="바탕"/>
                <w:lang w:val="en-GB" w:eastAsia="zh-CN"/>
              </w:rPr>
            </w:pPr>
            <w:r w:rsidRPr="002A0707">
              <w:rPr>
                <w:rFonts w:eastAsia="바탕"/>
                <w:lang w:val="en-GB" w:eastAsia="zh-CN"/>
              </w:rPr>
              <w:t>FFS: whether or not to support PRB-level cyclic shift hopping as in NR-U to reduce PAPR</w:t>
            </w:r>
          </w:p>
          <w:p w:rsidR="002A0707" w:rsidRPr="002A0707" w:rsidRDefault="002A0707" w:rsidP="002A0707">
            <w:pPr>
              <w:widowControl/>
              <w:numPr>
                <w:ilvl w:val="0"/>
                <w:numId w:val="3"/>
              </w:numPr>
              <w:suppressAutoHyphens/>
              <w:wordWrap/>
              <w:autoSpaceDE/>
              <w:autoSpaceDN/>
              <w:snapToGrid w:val="0"/>
              <w:spacing w:after="0"/>
              <w:rPr>
                <w:rFonts w:eastAsia="바탕"/>
                <w:lang w:val="en-GB" w:eastAsia="zh-CN"/>
              </w:rPr>
            </w:pPr>
            <w:r w:rsidRPr="002A0707">
              <w:rPr>
                <w:rFonts w:eastAsia="바탕"/>
                <w:lang w:val="en-GB" w:eastAsia="zh-CN"/>
              </w:rPr>
              <w:t>FFS: whether to drop common PRBs if the dedicated PRBs can already satisfy OCB requirement</w:t>
            </w:r>
          </w:p>
          <w:p w:rsidR="002A0707" w:rsidRPr="002A0707" w:rsidRDefault="002A0707" w:rsidP="002A0707">
            <w:pPr>
              <w:widowControl/>
              <w:wordWrap/>
              <w:autoSpaceDE/>
              <w:autoSpaceDN/>
              <w:spacing w:after="0" w:line="276" w:lineRule="auto"/>
              <w:rPr>
                <w:rFonts w:eastAsia="맑은 고딕"/>
                <w:lang w:val="en-GB"/>
              </w:rPr>
            </w:pPr>
          </w:p>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green"/>
                <w:lang w:val="en-GB" w:eastAsia="zh-CN"/>
              </w:rPr>
              <w:t>Agreement</w:t>
            </w:r>
          </w:p>
          <w:p w:rsidR="002A0707" w:rsidRPr="002A0707" w:rsidRDefault="002A0707" w:rsidP="002A0707">
            <w:pPr>
              <w:widowControl/>
              <w:wordWrap/>
              <w:autoSpaceDE/>
              <w:autoSpaceDN/>
              <w:spacing w:after="0"/>
              <w:rPr>
                <w:rFonts w:eastAsia="바탕"/>
                <w:lang w:val="en-GB" w:eastAsia="zh-CN"/>
              </w:rPr>
            </w:pPr>
            <w:r w:rsidRPr="002A0707">
              <w:rPr>
                <w:rFonts w:eastAsia="바탕"/>
                <w:lang w:val="en-GB" w:eastAsia="zh-CN"/>
              </w:rPr>
              <w:t>When neither COT initiating UE nor responding UE intends to transmit PSFCH on some PSFCH occasion(s) within a COT, to avoid COT interruption, select one or more of the followings:</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바탕"/>
                <w:lang w:val="en-GB" w:eastAsia="zh-CN"/>
              </w:rPr>
              <w:t>Option 1: COT initiating UE or responding UE transmits PSSCH on such PSFCH occasion(s)</w:t>
            </w:r>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FFS details, e.g., how PSSCH Rx UE knows such transmission, etc.</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바탕"/>
                <w:lang w:val="en-GB" w:eastAsia="zh-CN"/>
              </w:rPr>
              <w:t>Option 2: COT initiating UE or responding UE transmits a PSFCH-like signal on such PSFCH occasion(s)</w:t>
            </w:r>
          </w:p>
          <w:p w:rsidR="002A0707" w:rsidRPr="002A0707" w:rsidRDefault="002A0707" w:rsidP="002A0707">
            <w:pPr>
              <w:widowControl/>
              <w:numPr>
                <w:ilvl w:val="1"/>
                <w:numId w:val="3"/>
              </w:numPr>
              <w:wordWrap/>
              <w:autoSpaceDE/>
              <w:autoSpaceDN/>
              <w:spacing w:after="0"/>
              <w:rPr>
                <w:rFonts w:eastAsia="바탕"/>
                <w:lang w:val="en-GB" w:eastAsia="zh-CN"/>
              </w:rPr>
            </w:pPr>
            <w:r w:rsidRPr="002A0707">
              <w:rPr>
                <w:rFonts w:eastAsia="바탕"/>
                <w:lang w:val="en-GB" w:eastAsia="zh-CN"/>
              </w:rPr>
              <w:t xml:space="preserve">FFS details, e.g., </w:t>
            </w:r>
            <w:proofErr w:type="spellStart"/>
            <w:r w:rsidRPr="002A0707">
              <w:rPr>
                <w:rFonts w:eastAsia="바탕"/>
                <w:lang w:val="en-GB" w:eastAsia="zh-CN"/>
              </w:rPr>
              <w:t>signaling</w:t>
            </w:r>
            <w:proofErr w:type="spellEnd"/>
            <w:r w:rsidRPr="002A0707">
              <w:rPr>
                <w:rFonts w:eastAsia="바탕"/>
                <w:lang w:val="en-GB" w:eastAsia="zh-CN"/>
              </w:rPr>
              <w:t xml:space="preserve"> design, etc.</w:t>
            </w:r>
          </w:p>
          <w:p w:rsidR="002A0707" w:rsidRPr="002A0707" w:rsidRDefault="002A0707" w:rsidP="002A0707">
            <w:pPr>
              <w:widowControl/>
              <w:numPr>
                <w:ilvl w:val="0"/>
                <w:numId w:val="3"/>
              </w:numPr>
              <w:wordWrap/>
              <w:autoSpaceDE/>
              <w:autoSpaceDN/>
              <w:spacing w:after="0"/>
              <w:rPr>
                <w:rFonts w:eastAsia="바탕"/>
                <w:lang w:val="en-GB" w:eastAsia="zh-CN"/>
              </w:rPr>
            </w:pPr>
            <w:r w:rsidRPr="002A0707">
              <w:rPr>
                <w:rFonts w:eastAsia="DengXian"/>
                <w:lang w:val="en-GB" w:eastAsia="zh-CN"/>
              </w:rPr>
              <w:t>Option 3: no optimization for this case</w:t>
            </w:r>
          </w:p>
          <w:p w:rsidR="002A0707" w:rsidRPr="002A0707" w:rsidRDefault="002A0707" w:rsidP="002A0707">
            <w:pPr>
              <w:widowControl/>
              <w:wordWrap/>
              <w:autoSpaceDE/>
              <w:autoSpaceDN/>
              <w:spacing w:after="0" w:line="276" w:lineRule="auto"/>
              <w:rPr>
                <w:rFonts w:eastAsia="맑은 고딕"/>
                <w:lang w:val="en-GB"/>
              </w:rPr>
            </w:pPr>
          </w:p>
          <w:p w:rsidR="002A0707" w:rsidRPr="002A0707" w:rsidRDefault="002A0707" w:rsidP="002A0707">
            <w:pPr>
              <w:widowControl/>
              <w:wordWrap/>
              <w:autoSpaceDE/>
              <w:autoSpaceDN/>
              <w:spacing w:after="0" w:line="276" w:lineRule="auto"/>
              <w:rPr>
                <w:rFonts w:ascii="Times" w:eastAsia="바탕" w:hAnsi="Times"/>
                <w:b/>
                <w:lang w:val="en-GB" w:eastAsia="zh-CN"/>
              </w:rPr>
            </w:pPr>
            <w:r w:rsidRPr="002A0707">
              <w:rPr>
                <w:rFonts w:ascii="Times" w:eastAsia="바탕" w:hAnsi="Times"/>
                <w:b/>
                <w:highlight w:val="green"/>
                <w:lang w:val="en-GB" w:eastAsia="zh-CN"/>
              </w:rPr>
              <w:t>Agreement</w:t>
            </w:r>
          </w:p>
          <w:p w:rsidR="002A0707" w:rsidRPr="002A0707" w:rsidRDefault="002A0707" w:rsidP="002A0707">
            <w:pPr>
              <w:widowControl/>
              <w:wordWrap/>
              <w:autoSpaceDE/>
              <w:autoSpaceDN/>
              <w:spacing w:after="0"/>
              <w:rPr>
                <w:rFonts w:ascii="Times" w:eastAsia="바탕" w:hAnsi="Times"/>
                <w:lang w:val="en-GB" w:eastAsia="zh-CN"/>
              </w:rPr>
            </w:pPr>
            <w:r w:rsidRPr="002A0707">
              <w:rPr>
                <w:rFonts w:ascii="Times" w:eastAsia="바탕" w:hAnsi="Times"/>
                <w:bCs/>
                <w:lang w:val="en-GB" w:eastAsia="en-US"/>
              </w:rPr>
              <w:t>Regarding</w:t>
            </w:r>
            <w:r w:rsidRPr="002A0707">
              <w:rPr>
                <w:rFonts w:ascii="Times" w:eastAsia="바탕" w:hAnsi="Times"/>
                <w:lang w:val="en-GB" w:eastAsia="zh-CN"/>
              </w:rPr>
              <w:t xml:space="preserve"> one PSCCH/PSSCH transmission has N associated candidate PSFCH occasion(s) via (pre-)configuration:</w:t>
            </w:r>
          </w:p>
          <w:p w:rsidR="002A0707" w:rsidRPr="002A0707" w:rsidRDefault="002A0707" w:rsidP="002A0707">
            <w:pPr>
              <w:widowControl/>
              <w:numPr>
                <w:ilvl w:val="0"/>
                <w:numId w:val="3"/>
              </w:numPr>
              <w:wordWrap/>
              <w:autoSpaceDE/>
              <w:autoSpaceDN/>
              <w:spacing w:after="0"/>
              <w:rPr>
                <w:rFonts w:ascii="Times" w:eastAsia="바탕" w:hAnsi="Times"/>
                <w:lang w:val="en-GB" w:eastAsia="zh-CN"/>
              </w:rPr>
            </w:pPr>
            <w:r w:rsidRPr="002A0707">
              <w:rPr>
                <w:rFonts w:ascii="Times" w:eastAsia="바탕" w:hAnsi="Times"/>
                <w:lang w:val="en-GB" w:eastAsia="zh-CN"/>
              </w:rPr>
              <w:t>Regarding locations of candidate PSFCH occasion(s):</w:t>
            </w:r>
          </w:p>
          <w:p w:rsidR="002A0707" w:rsidRPr="002A0707" w:rsidRDefault="002A0707" w:rsidP="002A0707">
            <w:pPr>
              <w:widowControl/>
              <w:numPr>
                <w:ilvl w:val="1"/>
                <w:numId w:val="3"/>
              </w:numPr>
              <w:wordWrap/>
              <w:autoSpaceDE/>
              <w:autoSpaceDN/>
              <w:spacing w:after="0"/>
              <w:rPr>
                <w:rFonts w:ascii="Times" w:eastAsia="바탕" w:hAnsi="Times"/>
                <w:lang w:val="en-GB" w:eastAsia="zh-CN"/>
              </w:rPr>
            </w:pPr>
            <w:r w:rsidRPr="002A0707">
              <w:rPr>
                <w:rFonts w:ascii="Times" w:eastAsia="바탕" w:hAnsi="Times"/>
                <w:lang w:val="en-GB" w:eastAsia="zh-CN"/>
              </w:rPr>
              <w:t>Down-select at RAN1#114:</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Alt 1 (15): Associated PSFCH occasion(s) are within the RB set(s) occupied by PSSCH transmissions</w:t>
            </w:r>
          </w:p>
          <w:p w:rsidR="002A0707" w:rsidRPr="002A0707" w:rsidRDefault="002A0707" w:rsidP="002A0707">
            <w:pPr>
              <w:widowControl/>
              <w:numPr>
                <w:ilvl w:val="3"/>
                <w:numId w:val="3"/>
              </w:numPr>
              <w:wordWrap/>
              <w:autoSpaceDE/>
              <w:autoSpaceDN/>
              <w:spacing w:after="0"/>
              <w:rPr>
                <w:rFonts w:ascii="Times" w:eastAsia="바탕" w:hAnsi="Times"/>
                <w:lang w:val="en-GB" w:eastAsia="zh-CN"/>
              </w:rPr>
            </w:pPr>
            <w:r w:rsidRPr="002A0707">
              <w:rPr>
                <w:rFonts w:ascii="Times" w:eastAsia="바탕" w:hAnsi="Times"/>
                <w:lang w:val="en-GB" w:eastAsia="zh-CN"/>
              </w:rPr>
              <w:t>FFS details</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Alt 2 (2): PSSCH transmission and its related PSFCH occasion(s) are in the same or different RB set(s) of the same resource pool</w:t>
            </w:r>
          </w:p>
          <w:p w:rsidR="002A0707" w:rsidRPr="002A0707" w:rsidRDefault="002A0707" w:rsidP="002A0707">
            <w:pPr>
              <w:widowControl/>
              <w:numPr>
                <w:ilvl w:val="1"/>
                <w:numId w:val="3"/>
              </w:numPr>
              <w:wordWrap/>
              <w:autoSpaceDE/>
              <w:autoSpaceDN/>
              <w:spacing w:after="0"/>
              <w:rPr>
                <w:rFonts w:ascii="Times" w:eastAsia="바탕" w:hAnsi="Times"/>
                <w:lang w:val="en-GB" w:eastAsia="zh-CN"/>
              </w:rPr>
            </w:pPr>
            <w:r w:rsidRPr="002A0707">
              <w:rPr>
                <w:rFonts w:ascii="Times" w:eastAsia="바탕" w:hAnsi="Times"/>
                <w:lang w:val="en-GB" w:eastAsia="zh-CN"/>
              </w:rPr>
              <w:t>For one PSCCH/PSSCH transmission, at least support that its associated candidate PSFCH occasion(s) are in different slots of the same RB set(s)</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FFS: whether to support its associated candidate PSFCH occasion(s) are in different RB sets of the same slot</w:t>
            </w:r>
          </w:p>
          <w:p w:rsidR="002A0707" w:rsidRPr="002A0707" w:rsidRDefault="002A0707" w:rsidP="002A0707">
            <w:pPr>
              <w:widowControl/>
              <w:wordWrap/>
              <w:autoSpaceDE/>
              <w:autoSpaceDN/>
              <w:spacing w:after="0" w:line="276" w:lineRule="auto"/>
              <w:rPr>
                <w:rFonts w:eastAsia="맑은 고딕"/>
                <w:lang w:val="en-GB"/>
              </w:rPr>
            </w:pPr>
          </w:p>
          <w:p w:rsidR="002A0707" w:rsidRPr="002A0707" w:rsidRDefault="002A0707" w:rsidP="002A0707">
            <w:pPr>
              <w:widowControl/>
              <w:wordWrap/>
              <w:autoSpaceDE/>
              <w:autoSpaceDN/>
              <w:spacing w:after="0" w:line="276" w:lineRule="auto"/>
              <w:rPr>
                <w:rFonts w:ascii="Times" w:eastAsia="바탕" w:hAnsi="Times"/>
                <w:b/>
                <w:lang w:val="en-GB" w:eastAsia="zh-CN"/>
              </w:rPr>
            </w:pPr>
            <w:r w:rsidRPr="002A0707">
              <w:rPr>
                <w:rFonts w:ascii="Times" w:eastAsia="바탕" w:hAnsi="Times"/>
                <w:b/>
                <w:highlight w:val="green"/>
                <w:lang w:val="en-GB" w:eastAsia="zh-CN"/>
              </w:rPr>
              <w:t>Agreement</w:t>
            </w:r>
          </w:p>
          <w:p w:rsidR="002A0707" w:rsidRPr="002A0707" w:rsidRDefault="002A0707" w:rsidP="002A0707">
            <w:pPr>
              <w:widowControl/>
              <w:wordWrap/>
              <w:autoSpaceDE/>
              <w:autoSpaceDN/>
              <w:spacing w:after="0"/>
              <w:rPr>
                <w:rFonts w:ascii="Times" w:eastAsia="바탕" w:hAnsi="Times"/>
                <w:lang w:val="en-GB" w:eastAsia="zh-CN"/>
              </w:rPr>
            </w:pPr>
            <w:r w:rsidRPr="002A0707">
              <w:rPr>
                <w:rFonts w:ascii="Times" w:eastAsia="바탕" w:hAnsi="Times"/>
                <w:bCs/>
                <w:lang w:val="en-GB" w:eastAsia="en-US"/>
              </w:rPr>
              <w:t>Regarding</w:t>
            </w:r>
            <w:r w:rsidRPr="002A0707">
              <w:rPr>
                <w:rFonts w:ascii="Times" w:eastAsia="바탕" w:hAnsi="Times"/>
                <w:lang w:val="en-GB" w:eastAsia="zh-CN"/>
              </w:rPr>
              <w:t xml:space="preserve"> one PSCCH/PSSCH transmission has N associated candidate PSFCH occasion(s) via (pre-)configuration:</w:t>
            </w:r>
          </w:p>
          <w:p w:rsidR="002A0707" w:rsidRPr="002A0707" w:rsidRDefault="002A0707" w:rsidP="002A0707">
            <w:pPr>
              <w:widowControl/>
              <w:numPr>
                <w:ilvl w:val="0"/>
                <w:numId w:val="3"/>
              </w:numPr>
              <w:wordWrap/>
              <w:autoSpaceDE/>
              <w:autoSpaceDN/>
              <w:spacing w:after="0"/>
              <w:rPr>
                <w:rFonts w:ascii="Times" w:eastAsia="바탕" w:hAnsi="Times"/>
                <w:strike/>
                <w:lang w:val="en-GB" w:eastAsia="zh-CN"/>
              </w:rPr>
            </w:pPr>
            <w:r w:rsidRPr="002A0707">
              <w:rPr>
                <w:rFonts w:ascii="Times" w:eastAsia="바탕" w:hAnsi="Times"/>
                <w:lang w:val="en-GB" w:eastAsia="zh-CN"/>
              </w:rPr>
              <w:t>Value range of N at least includes {1, 2, 3, 4}</w:t>
            </w:r>
          </w:p>
          <w:p w:rsidR="002A0707" w:rsidRPr="002A0707" w:rsidRDefault="002A0707" w:rsidP="002A0707">
            <w:pPr>
              <w:widowControl/>
              <w:numPr>
                <w:ilvl w:val="0"/>
                <w:numId w:val="3"/>
              </w:numPr>
              <w:wordWrap/>
              <w:autoSpaceDE/>
              <w:autoSpaceDN/>
              <w:spacing w:after="0"/>
              <w:rPr>
                <w:rFonts w:ascii="Times" w:eastAsia="바탕" w:hAnsi="Times"/>
                <w:lang w:val="en-GB" w:eastAsia="zh-CN"/>
              </w:rPr>
            </w:pPr>
            <w:r w:rsidRPr="002A0707">
              <w:rPr>
                <w:rFonts w:ascii="Times" w:eastAsia="바탕" w:hAnsi="Times"/>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rsidR="002A0707" w:rsidRPr="002A0707" w:rsidRDefault="002A0707" w:rsidP="002A0707">
            <w:pPr>
              <w:widowControl/>
              <w:wordWrap/>
              <w:autoSpaceDE/>
              <w:autoSpaceDN/>
              <w:spacing w:after="0" w:line="276" w:lineRule="auto"/>
              <w:rPr>
                <w:rFonts w:eastAsia="맑은 고딕"/>
                <w:lang w:val="en-GB"/>
              </w:rPr>
            </w:pPr>
          </w:p>
          <w:p w:rsidR="002A0707" w:rsidRPr="002A0707" w:rsidRDefault="002A0707" w:rsidP="002A0707">
            <w:pPr>
              <w:widowControl/>
              <w:wordWrap/>
              <w:autoSpaceDE/>
              <w:autoSpaceDN/>
              <w:spacing w:after="0" w:line="276" w:lineRule="auto"/>
              <w:rPr>
                <w:rFonts w:ascii="Times" w:eastAsia="바탕" w:hAnsi="Times"/>
                <w:b/>
                <w:lang w:val="en-GB" w:eastAsia="zh-CN"/>
              </w:rPr>
            </w:pPr>
            <w:r w:rsidRPr="002A0707">
              <w:rPr>
                <w:rFonts w:ascii="Times" w:eastAsia="바탕" w:hAnsi="Times"/>
                <w:b/>
                <w:highlight w:val="green"/>
                <w:lang w:val="en-GB" w:eastAsia="zh-CN"/>
              </w:rPr>
              <w:lastRenderedPageBreak/>
              <w:t>Agreement</w:t>
            </w:r>
          </w:p>
          <w:p w:rsidR="002A0707" w:rsidRPr="002A0707" w:rsidRDefault="002A0707" w:rsidP="002A0707">
            <w:pPr>
              <w:widowControl/>
              <w:wordWrap/>
              <w:autoSpaceDE/>
              <w:autoSpaceDN/>
              <w:spacing w:after="0"/>
              <w:rPr>
                <w:rFonts w:ascii="Times" w:eastAsia="바탕" w:hAnsi="Times"/>
                <w:lang w:val="en-GB" w:eastAsia="zh-CN"/>
              </w:rPr>
            </w:pPr>
            <w:r w:rsidRPr="002A0707">
              <w:rPr>
                <w:rFonts w:ascii="Times" w:eastAsia="바탕" w:hAnsi="Times"/>
                <w:bCs/>
                <w:lang w:val="en-GB" w:eastAsia="en-US"/>
              </w:rPr>
              <w:t>Regarding</w:t>
            </w:r>
            <w:r w:rsidRPr="002A0707">
              <w:rPr>
                <w:rFonts w:ascii="Times" w:eastAsia="바탕" w:hAnsi="Times"/>
                <w:lang w:val="en-GB" w:eastAsia="zh-CN"/>
              </w:rPr>
              <w:t xml:space="preserve"> one PSCCH/PSSCH transmission has N associated candidate PSFCH occasion(s) via (pre-)configuration:</w:t>
            </w:r>
          </w:p>
          <w:p w:rsidR="002A0707" w:rsidRPr="002A0707" w:rsidRDefault="002A0707" w:rsidP="002A0707">
            <w:pPr>
              <w:widowControl/>
              <w:numPr>
                <w:ilvl w:val="0"/>
                <w:numId w:val="3"/>
              </w:numPr>
              <w:wordWrap/>
              <w:autoSpaceDE/>
              <w:autoSpaceDN/>
              <w:spacing w:after="0"/>
              <w:rPr>
                <w:rFonts w:ascii="Times" w:eastAsia="바탕" w:hAnsi="Times"/>
                <w:lang w:val="en-GB" w:eastAsia="zh-CN"/>
              </w:rPr>
            </w:pPr>
            <w:r w:rsidRPr="002A0707">
              <w:rPr>
                <w:rFonts w:ascii="Times" w:eastAsia="바탕" w:hAnsi="Times"/>
                <w:lang w:val="en-GB" w:eastAsia="zh-CN"/>
              </w:rPr>
              <w:t>Regarding UE behaviour</w:t>
            </w:r>
            <w:r w:rsidRPr="002A0707">
              <w:rPr>
                <w:rFonts w:ascii="Times" w:eastAsia="바탕" w:hAnsi="Times"/>
                <w:lang w:val="en-GB" w:eastAsia="en-US"/>
              </w:rPr>
              <w:t xml:space="preserve"> </w:t>
            </w:r>
            <w:r w:rsidRPr="002A0707">
              <w:rPr>
                <w:rFonts w:ascii="Times" w:eastAsia="바탕" w:hAnsi="Times"/>
                <w:lang w:val="en-GB" w:eastAsia="zh-CN"/>
              </w:rPr>
              <w:t>on transmitting PSFCH:</w:t>
            </w:r>
          </w:p>
          <w:p w:rsidR="002A0707" w:rsidRPr="002A0707" w:rsidRDefault="002A0707" w:rsidP="002A0707">
            <w:pPr>
              <w:widowControl/>
              <w:numPr>
                <w:ilvl w:val="1"/>
                <w:numId w:val="3"/>
              </w:numPr>
              <w:wordWrap/>
              <w:autoSpaceDE/>
              <w:autoSpaceDN/>
              <w:spacing w:after="0"/>
              <w:rPr>
                <w:rFonts w:ascii="Times" w:eastAsia="바탕" w:hAnsi="Times"/>
                <w:lang w:val="en-GB" w:eastAsia="zh-CN"/>
              </w:rPr>
            </w:pPr>
            <w:r w:rsidRPr="002A0707">
              <w:rPr>
                <w:rFonts w:ascii="Times" w:eastAsia="바탕" w:hAnsi="Times"/>
                <w:lang w:val="en-GB" w:eastAsia="zh-CN"/>
              </w:rPr>
              <w:t>Down-select at RAN1#114:</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Alt 1: For one PSCCH/PSSCH transmission, PSCCH/PSSCH receiver UE attempts to transmit PSFCH on a candidate PSFCH occasion if and only if it fails to transmit on previous PSFCH occasion(s) due to LBT failure</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 xml:space="preserve">Alt 3: Do not specify additional UE </w:t>
            </w:r>
            <w:proofErr w:type="spellStart"/>
            <w:r w:rsidRPr="002A0707">
              <w:rPr>
                <w:rFonts w:ascii="Times" w:eastAsia="바탕" w:hAnsi="Times"/>
                <w:lang w:val="en-GB" w:eastAsia="zh-CN"/>
              </w:rPr>
              <w:t>behavior</w:t>
            </w:r>
            <w:proofErr w:type="spellEnd"/>
            <w:r w:rsidRPr="002A0707">
              <w:rPr>
                <w:rFonts w:ascii="Times" w:eastAsia="바탕" w:hAnsi="Times"/>
                <w:lang w:val="en-GB" w:eastAsia="zh-CN"/>
              </w:rPr>
              <w:t xml:space="preserve"> on transmitting PSFCH due to LBT failure. </w:t>
            </w:r>
          </w:p>
          <w:p w:rsidR="002A0707" w:rsidRPr="002A0707" w:rsidRDefault="002A0707" w:rsidP="002A0707">
            <w:pPr>
              <w:widowControl/>
              <w:numPr>
                <w:ilvl w:val="0"/>
                <w:numId w:val="3"/>
              </w:numPr>
              <w:wordWrap/>
              <w:autoSpaceDE/>
              <w:autoSpaceDN/>
              <w:spacing w:after="0"/>
              <w:rPr>
                <w:rFonts w:ascii="Times" w:eastAsia="바탕" w:hAnsi="Times"/>
                <w:lang w:val="en-GB" w:eastAsia="zh-CN"/>
              </w:rPr>
            </w:pPr>
            <w:r w:rsidRPr="002A0707">
              <w:rPr>
                <w:rFonts w:ascii="Times" w:eastAsia="바탕" w:hAnsi="Times"/>
                <w:lang w:val="en-GB" w:eastAsia="zh-CN"/>
              </w:rPr>
              <w:t>FFS: UE behaviour</w:t>
            </w:r>
            <w:r w:rsidRPr="002A0707">
              <w:rPr>
                <w:rFonts w:ascii="Times" w:eastAsia="바탕" w:hAnsi="Times"/>
                <w:lang w:val="en-GB" w:eastAsia="en-US"/>
              </w:rPr>
              <w:t xml:space="preserve"> </w:t>
            </w:r>
            <w:r w:rsidRPr="002A0707">
              <w:rPr>
                <w:rFonts w:ascii="Times" w:eastAsia="바탕" w:hAnsi="Times"/>
                <w:lang w:val="en-GB" w:eastAsia="zh-CN"/>
              </w:rPr>
              <w:t>on receiving PSFCH</w:t>
            </w:r>
          </w:p>
          <w:p w:rsidR="002A0707" w:rsidRPr="002A0707" w:rsidRDefault="002A0707" w:rsidP="002A0707">
            <w:pPr>
              <w:widowControl/>
              <w:numPr>
                <w:ilvl w:val="0"/>
                <w:numId w:val="3"/>
              </w:numPr>
              <w:wordWrap/>
              <w:autoSpaceDE/>
              <w:autoSpaceDN/>
              <w:spacing w:after="0"/>
              <w:rPr>
                <w:rFonts w:ascii="Times" w:eastAsia="바탕" w:hAnsi="Times"/>
                <w:lang w:val="en-GB" w:eastAsia="zh-CN"/>
              </w:rPr>
            </w:pPr>
            <w:r w:rsidRPr="002A0707">
              <w:rPr>
                <w:rFonts w:ascii="Times" w:eastAsia="바탕" w:hAnsi="Times"/>
                <w:lang w:val="en-GB" w:eastAsia="zh-CN"/>
              </w:rPr>
              <w:t>Regarding HARQ RTT restriction:</w:t>
            </w:r>
          </w:p>
          <w:p w:rsidR="002A0707" w:rsidRPr="002A0707" w:rsidRDefault="002A0707" w:rsidP="002A0707">
            <w:pPr>
              <w:widowControl/>
              <w:numPr>
                <w:ilvl w:val="1"/>
                <w:numId w:val="3"/>
              </w:numPr>
              <w:wordWrap/>
              <w:autoSpaceDE/>
              <w:autoSpaceDN/>
              <w:spacing w:after="0"/>
              <w:rPr>
                <w:rFonts w:ascii="Times" w:eastAsia="바탕" w:hAnsi="Times"/>
                <w:lang w:val="en-GB" w:eastAsia="zh-CN"/>
              </w:rPr>
            </w:pPr>
            <w:r w:rsidRPr="002A0707">
              <w:rPr>
                <w:rFonts w:ascii="Times" w:eastAsia="바탕" w:hAnsi="Times"/>
                <w:lang w:val="en-GB" w:eastAsia="zh-CN"/>
              </w:rPr>
              <w:t>Further study whether/how to update the followings:</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The minimum time gap Z=</w:t>
            </w:r>
            <w:proofErr w:type="spellStart"/>
            <w:r w:rsidRPr="002A0707">
              <w:rPr>
                <w:rFonts w:ascii="Times" w:eastAsia="바탕" w:hAnsi="Times"/>
                <w:lang w:val="en-GB" w:eastAsia="zh-CN"/>
              </w:rPr>
              <w:t>a+b</w:t>
            </w:r>
            <w:proofErr w:type="spellEnd"/>
            <w:r w:rsidRPr="002A0707">
              <w:rPr>
                <w:rFonts w:ascii="Times" w:eastAsia="바탕" w:hAnsi="Times"/>
                <w:lang w:val="en-GB" w:eastAsia="zh-CN"/>
              </w:rPr>
              <w:t xml:space="preserve"> between any two selected resources of a TB in case PSFCH is configured for this resource pool </w:t>
            </w:r>
          </w:p>
          <w:p w:rsidR="002A0707" w:rsidRPr="002A0707" w:rsidRDefault="002A0707" w:rsidP="002A0707">
            <w:pPr>
              <w:widowControl/>
              <w:numPr>
                <w:ilvl w:val="2"/>
                <w:numId w:val="3"/>
              </w:numPr>
              <w:wordWrap/>
              <w:autoSpaceDE/>
              <w:autoSpaceDN/>
              <w:spacing w:after="0"/>
              <w:rPr>
                <w:rFonts w:ascii="Times" w:eastAsia="바탕" w:hAnsi="Times"/>
                <w:lang w:val="en-GB" w:eastAsia="zh-CN"/>
              </w:rPr>
            </w:pPr>
            <w:r w:rsidRPr="002A0707">
              <w:rPr>
                <w:rFonts w:ascii="Times" w:eastAsia="바탕" w:hAnsi="Times"/>
                <w:lang w:val="en-GB" w:eastAsia="zh-CN"/>
              </w:rPr>
              <w:t>The reference slot n for PUCCH transmission to report HARQ in Mode 1</w:t>
            </w:r>
          </w:p>
        </w:tc>
      </w:tr>
    </w:tbl>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kern w:val="0"/>
          <w:szCs w:val="20"/>
          <w:lang w:val="en-GB"/>
        </w:rPr>
        <w:t>Based on Alt 1-1b, a PSFCH can be transmitted on 1 common interlace and K3 dedicated PRBs to meet the OCB requirements. In general, the PSFCH transmitted on common interlace is not decodable since multiple PSFCHs from multiple UEs can be directly multiplexed without any special interference handling. Therefore, a receiving UE will only decode the PSFCH transmitted on the dedicated PRBs. Therefore, it is reasonable not to additionally transmit the PSFCH on the common interlace if the dedicated PRBs can already satisfy the OCB requirement. This is also beneficial to improve the decoding performance of PSFCH, since all of the power for PSFCH can be allocated to the dedicated PRBs which corresponds to the meaningful PRBs for PSFCH decoding.</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3: The PSFCH on common PRB(s) is dropped if the dedicated PRBs can already satisfy OCB requirement.</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hint="eastAsia"/>
          <w:kern w:val="0"/>
          <w:szCs w:val="20"/>
          <w:lang w:val="en-GB"/>
        </w:rPr>
        <w:t>I</w:t>
      </w:r>
      <w:r w:rsidRPr="002A0707">
        <w:rPr>
          <w:rFonts w:ascii="Times New Roman" w:eastAsia="맑은 고딕" w:hAnsi="Times New Roman" w:cs="Times New Roman"/>
          <w:kern w:val="0"/>
          <w:szCs w:val="20"/>
          <w:lang w:val="en-GB"/>
        </w:rPr>
        <w:t>t is FFS whether or not to support PRB-level cyclic shift hopping to reduce PAPR. Reducing PAPR is important issue in NR SL. However, considering the time limit for Rel-18 completeness, we would like to prefer not to support such additional technique at least in Rel-18.</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4: Not support PRB-level cyclic shift hopping to reduce PAPR in Rel-18.</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kern w:val="0"/>
          <w:szCs w:val="20"/>
          <w:lang w:val="en-GB"/>
        </w:rPr>
        <w:t>There were extensive discussions on multiple PSFCH occasions during RAN1#113 meeting and multiple alternatives are captured in the agreement [3]. Since the primary motivation of using multiple PSFCH occasions is to resolve the issue of LBT failure, we support Alt 1. In addition, a transmitting UE also can utilize the additional PSFCH occasions in case of LBT failure.</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5: For one PSCCH/PSSCH transmission, PSCCH/PSSCH receiver UE attempts to transmit PSFCH on a candidate PSFCH occasion if and only if it fails to transmit on previous PSFCH occasion(s) due to LBT failure</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keepNext/>
        <w:keepLines/>
        <w:widowControl/>
        <w:numPr>
          <w:ilvl w:val="1"/>
          <w:numId w:val="0"/>
        </w:numPr>
        <w:tabs>
          <w:tab w:val="num" w:pos="576"/>
        </w:tabs>
        <w:wordWrap/>
        <w:autoSpaceDE/>
        <w:autoSpaceDN/>
        <w:spacing w:after="0" w:line="276" w:lineRule="auto"/>
        <w:ind w:left="576" w:hanging="576"/>
        <w:outlineLvl w:val="1"/>
        <w:rPr>
          <w:rFonts w:ascii="Arial" w:eastAsia="MS Mincho" w:hAnsi="Arial" w:cs="Times New Roman"/>
          <w:kern w:val="0"/>
          <w:sz w:val="32"/>
          <w:szCs w:val="20"/>
          <w:lang w:val="en-GB"/>
        </w:rPr>
      </w:pPr>
      <w:r w:rsidRPr="002A0707">
        <w:rPr>
          <w:rFonts w:ascii="Arial" w:eastAsia="MS Mincho" w:hAnsi="Arial" w:cs="Times New Roman"/>
          <w:kern w:val="0"/>
          <w:sz w:val="32"/>
          <w:szCs w:val="20"/>
          <w:lang w:val="en-GB"/>
        </w:rPr>
        <w:t>S-SSB and synchronization</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kern w:val="0"/>
          <w:szCs w:val="20"/>
        </w:rPr>
        <w:t>For S-SSB transmission, the following agreements were made in RAN1#113 meeting [2]:</w:t>
      </w:r>
    </w:p>
    <w:tbl>
      <w:tblPr>
        <w:tblStyle w:val="TableGrid1"/>
        <w:tblW w:w="0" w:type="auto"/>
        <w:tblLook w:val="04A0" w:firstRow="1" w:lastRow="0" w:firstColumn="1" w:lastColumn="0" w:noHBand="0" w:noVBand="1"/>
      </w:tblPr>
      <w:tblGrid>
        <w:gridCol w:w="9631"/>
      </w:tblGrid>
      <w:tr w:rsidR="002A0707" w:rsidRPr="002A0707" w:rsidTr="007F181E">
        <w:tc>
          <w:tcPr>
            <w:tcW w:w="9631" w:type="dxa"/>
          </w:tcPr>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green"/>
                <w:lang w:val="en-GB" w:eastAsia="zh-CN"/>
              </w:rPr>
              <w:t>Agreement</w:t>
            </w:r>
          </w:p>
          <w:p w:rsidR="002A0707" w:rsidRPr="002A0707" w:rsidRDefault="002A0707" w:rsidP="002A0707">
            <w:pPr>
              <w:widowControl/>
              <w:wordWrap/>
              <w:autoSpaceDE/>
              <w:autoSpaceDN/>
              <w:spacing w:after="0"/>
              <w:rPr>
                <w:rFonts w:eastAsia="Microsoft YaHei"/>
                <w:lang w:val="en-GB" w:eastAsia="zh-CN"/>
              </w:rPr>
            </w:pPr>
            <w:r w:rsidRPr="002A0707">
              <w:rPr>
                <w:rFonts w:eastAsia="Microsoft YaHei"/>
                <w:lang w:val="en-GB" w:eastAsia="zh-CN"/>
              </w:rPr>
              <w:t>When the SL-BWP contains multiple RB sets, support the followings:</w:t>
            </w:r>
          </w:p>
          <w:p w:rsidR="002A0707" w:rsidRPr="002A0707" w:rsidRDefault="002A0707" w:rsidP="002A0707">
            <w:pPr>
              <w:widowControl/>
              <w:numPr>
                <w:ilvl w:val="0"/>
                <w:numId w:val="3"/>
              </w:numPr>
              <w:wordWrap/>
              <w:autoSpaceDE/>
              <w:autoSpaceDN/>
              <w:spacing w:after="0"/>
              <w:rPr>
                <w:rFonts w:eastAsia="Microsoft YaHei"/>
                <w:lang w:val="en-GB" w:eastAsia="zh-CN"/>
              </w:rPr>
            </w:pPr>
            <w:r w:rsidRPr="002A0707">
              <w:rPr>
                <w:rFonts w:eastAsia="Microsoft YaHei"/>
                <w:lang w:val="en-GB" w:eastAsia="zh-CN"/>
              </w:rPr>
              <w:t>When UE attempts to transmit S-SSB in a S-SSB occasion (e.g., R16/17 S-SSB occasion, R18 additional candidate S-SSB occasion)</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UE may transmit S-SSB repetition in more than one RB set</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Down-select one of the followings in RAN1#114:</w:t>
            </w:r>
          </w:p>
          <w:p w:rsidR="002A0707" w:rsidRPr="002A0707" w:rsidRDefault="002A0707" w:rsidP="002A0707">
            <w:pPr>
              <w:widowControl/>
              <w:numPr>
                <w:ilvl w:val="3"/>
                <w:numId w:val="3"/>
              </w:numPr>
              <w:wordWrap/>
              <w:autoSpaceDE/>
              <w:autoSpaceDN/>
              <w:spacing w:after="0"/>
              <w:rPr>
                <w:rFonts w:eastAsia="Microsoft YaHei"/>
                <w:lang w:val="en-GB" w:eastAsia="zh-CN"/>
              </w:rPr>
            </w:pPr>
            <w:r w:rsidRPr="002A0707">
              <w:rPr>
                <w:rFonts w:eastAsia="Microsoft YaHei"/>
                <w:lang w:val="en-GB" w:eastAsia="zh-CN"/>
              </w:rPr>
              <w:t>Alt 1: At least the power for S-SSB transmission on anchor RB set does not change due to the number of used RB sets</w:t>
            </w:r>
          </w:p>
          <w:p w:rsidR="002A0707" w:rsidRPr="002A0707" w:rsidRDefault="002A0707" w:rsidP="002A0707">
            <w:pPr>
              <w:widowControl/>
              <w:numPr>
                <w:ilvl w:val="4"/>
                <w:numId w:val="3"/>
              </w:numPr>
              <w:wordWrap/>
              <w:autoSpaceDE/>
              <w:autoSpaceDN/>
              <w:spacing w:after="0"/>
              <w:rPr>
                <w:rFonts w:eastAsia="Microsoft YaHei"/>
                <w:lang w:val="en-GB" w:eastAsia="zh-CN"/>
              </w:rPr>
            </w:pPr>
            <w:r w:rsidRPr="002A0707">
              <w:rPr>
                <w:rFonts w:eastAsia="Microsoft YaHei"/>
                <w:lang w:val="en-GB" w:eastAsia="zh-CN"/>
              </w:rPr>
              <w:t>FFS details, e.g., whether this can be satisfied by (pre-)configuration, whether the power for S-SSB transmission on other RB set(s) also does not change due to the number of used RB sets, etc.</w:t>
            </w:r>
          </w:p>
          <w:p w:rsidR="002A0707" w:rsidRPr="002A0707" w:rsidRDefault="002A0707" w:rsidP="002A0707">
            <w:pPr>
              <w:widowControl/>
              <w:numPr>
                <w:ilvl w:val="3"/>
                <w:numId w:val="3"/>
              </w:numPr>
              <w:wordWrap/>
              <w:autoSpaceDE/>
              <w:autoSpaceDN/>
              <w:spacing w:after="0"/>
              <w:rPr>
                <w:rFonts w:eastAsia="Microsoft YaHei"/>
                <w:lang w:val="en-GB" w:eastAsia="zh-CN"/>
              </w:rPr>
            </w:pPr>
            <w:r w:rsidRPr="002A0707">
              <w:rPr>
                <w:rFonts w:eastAsia="Microsoft YaHei"/>
                <w:lang w:val="en-GB" w:eastAsia="zh-CN"/>
              </w:rPr>
              <w:lastRenderedPageBreak/>
              <w:t>Alt 2: The power for S-SSB transmission on each RB set does not change due to the number of used RB sets</w:t>
            </w:r>
          </w:p>
          <w:p w:rsidR="002A0707" w:rsidRPr="002A0707" w:rsidRDefault="002A0707" w:rsidP="002A0707">
            <w:pPr>
              <w:widowControl/>
              <w:numPr>
                <w:ilvl w:val="4"/>
                <w:numId w:val="3"/>
              </w:numPr>
              <w:wordWrap/>
              <w:autoSpaceDE/>
              <w:autoSpaceDN/>
              <w:spacing w:after="0"/>
              <w:rPr>
                <w:rFonts w:eastAsia="Microsoft YaHei"/>
                <w:lang w:val="en-GB" w:eastAsia="zh-CN"/>
              </w:rPr>
            </w:pPr>
            <w:r w:rsidRPr="002A0707">
              <w:rPr>
                <w:rFonts w:eastAsia="Microsoft YaHei"/>
                <w:lang w:val="en-GB" w:eastAsia="zh-CN"/>
              </w:rPr>
              <w:t>FFS details, e.g., whether this can be satisfied by (pre-)configuration, etc.</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FFS: Locations of S-SSB repetitions in each RB set are the same as the locations of S-SSB repetitions in the anchor RB set</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FFS: how to (pre)configure resources for the S-SSB repetitions</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 xml:space="preserve">Note: anchor RB set refers to the RB set where S-SSB indicated by </w:t>
            </w:r>
            <w:r w:rsidRPr="002A0707">
              <w:rPr>
                <w:rFonts w:eastAsia="Microsoft YaHei"/>
                <w:i/>
                <w:lang w:val="en-GB" w:eastAsia="zh-CN"/>
              </w:rPr>
              <w:t xml:space="preserve">sl-AbsoluteFrequencySSB-r16 </w:t>
            </w:r>
            <w:r w:rsidRPr="002A0707">
              <w:rPr>
                <w:rFonts w:eastAsia="Microsoft YaHei"/>
                <w:lang w:val="en-GB" w:eastAsia="zh-CN"/>
              </w:rPr>
              <w:t>locates</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Note: whether UE can transmit S-SSBs over non-contiguous RB sets is subject to RAN4’s reply, details can be found in RAN1’s LS to RAN4 in R1-2304218, R1-2306198</w:t>
            </w:r>
          </w:p>
          <w:p w:rsidR="002A0707" w:rsidRPr="002A0707" w:rsidRDefault="002A0707" w:rsidP="002A0707">
            <w:pPr>
              <w:widowControl/>
              <w:wordWrap/>
              <w:autoSpaceDE/>
              <w:autoSpaceDN/>
              <w:spacing w:after="0" w:line="276" w:lineRule="auto"/>
              <w:rPr>
                <w:rFonts w:eastAsia="맑은 고딕"/>
                <w:lang w:val="en-GB"/>
              </w:rPr>
            </w:pPr>
          </w:p>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green"/>
                <w:lang w:val="en-GB" w:eastAsia="zh-CN"/>
              </w:rPr>
              <w:t>Agreement</w:t>
            </w:r>
          </w:p>
          <w:p w:rsidR="002A0707" w:rsidRPr="002A0707" w:rsidRDefault="002A0707" w:rsidP="002A0707">
            <w:pPr>
              <w:widowControl/>
              <w:tabs>
                <w:tab w:val="left" w:pos="0"/>
              </w:tabs>
              <w:wordWrap/>
              <w:autoSpaceDE/>
              <w:autoSpaceDN/>
              <w:spacing w:after="0"/>
              <w:rPr>
                <w:rFonts w:eastAsia="Microsoft YaHei"/>
                <w:lang w:val="en-GB" w:eastAsia="zh-CN"/>
              </w:rPr>
            </w:pPr>
            <w:r w:rsidRPr="002A0707">
              <w:rPr>
                <w:rFonts w:eastAsia="Microsoft YaHei"/>
                <w:lang w:val="en-GB" w:eastAsia="zh-CN"/>
              </w:rPr>
              <w:t>Regarding “</w:t>
            </w:r>
            <w:r w:rsidRPr="002A0707">
              <w:rPr>
                <w:rFonts w:eastAsia="Microsoft YaHei"/>
                <w:i/>
                <w:lang w:val="en-GB" w:eastAsia="zh-CN"/>
              </w:rPr>
              <w:t>Option 3-1(revised): Transmit legacy S-PSS/S-SSS/PSBCH N times by repetition in frequency domain, and there is a gap between the repetition(s) to meet OCB requirement</w:t>
            </w:r>
            <w:r w:rsidRPr="002A0707">
              <w:rPr>
                <w:rFonts w:eastAsia="Microsoft YaHei"/>
                <w:lang w:val="en-GB" w:eastAsia="zh-CN"/>
              </w:rPr>
              <w:t>”:</w:t>
            </w:r>
          </w:p>
          <w:p w:rsidR="002A0707" w:rsidRPr="002A0707" w:rsidRDefault="002A0707" w:rsidP="002A0707">
            <w:pPr>
              <w:widowControl/>
              <w:numPr>
                <w:ilvl w:val="0"/>
                <w:numId w:val="3"/>
              </w:numPr>
              <w:wordWrap/>
              <w:autoSpaceDE/>
              <w:autoSpaceDN/>
              <w:spacing w:after="0"/>
              <w:rPr>
                <w:rFonts w:eastAsia="Microsoft YaHei"/>
                <w:lang w:val="en-GB" w:eastAsia="zh-CN"/>
              </w:rPr>
            </w:pPr>
            <w:r w:rsidRPr="002A0707">
              <w:rPr>
                <w:rFonts w:eastAsia="Microsoft YaHei"/>
                <w:lang w:val="en-GB" w:eastAsia="zh-CN"/>
              </w:rPr>
              <w:t>Support:</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Alt 3: the value of gap is (pre-)configured, and the value of N is (pre-)configured</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FFS: value range for gap and N</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FFS: whether N for different RB sets can be different</w:t>
            </w:r>
          </w:p>
          <w:p w:rsidR="002A0707" w:rsidRPr="002A0707" w:rsidRDefault="002A0707" w:rsidP="002A0707">
            <w:pPr>
              <w:widowControl/>
              <w:numPr>
                <w:ilvl w:val="2"/>
                <w:numId w:val="3"/>
              </w:numPr>
              <w:wordWrap/>
              <w:autoSpaceDE/>
              <w:autoSpaceDN/>
              <w:spacing w:after="0"/>
              <w:rPr>
                <w:rFonts w:eastAsia="Microsoft YaHei"/>
                <w:lang w:val="en-GB" w:eastAsia="zh-CN"/>
              </w:rPr>
            </w:pPr>
            <w:r w:rsidRPr="002A0707">
              <w:rPr>
                <w:rFonts w:eastAsia="Microsoft YaHei"/>
                <w:lang w:val="en-GB" w:eastAsia="zh-CN"/>
              </w:rPr>
              <w:t xml:space="preserve">FFS: whether to apply any restriction on </w:t>
            </w:r>
            <w:r w:rsidRPr="002A0707">
              <w:rPr>
                <w:rFonts w:eastAsia="Microsoft YaHei"/>
                <w:i/>
                <w:lang w:val="en-GB" w:eastAsia="zh-CN"/>
              </w:rPr>
              <w:t>sl-AbsoluteFrequencySSB-r16</w:t>
            </w:r>
            <w:r w:rsidRPr="002A0707">
              <w:rPr>
                <w:rFonts w:eastAsia="Microsoft YaHei"/>
                <w:lang w:val="en-GB" w:eastAsia="zh-CN"/>
              </w:rPr>
              <w:t xml:space="preserve"> for 60 kHz</w:t>
            </w:r>
          </w:p>
          <w:p w:rsidR="002A0707" w:rsidRPr="002A0707" w:rsidRDefault="002A0707" w:rsidP="002A0707">
            <w:pPr>
              <w:widowControl/>
              <w:numPr>
                <w:ilvl w:val="0"/>
                <w:numId w:val="3"/>
              </w:numPr>
              <w:wordWrap/>
              <w:autoSpaceDE/>
              <w:autoSpaceDN/>
              <w:spacing w:after="0"/>
              <w:rPr>
                <w:rFonts w:eastAsia="Microsoft YaHei"/>
                <w:lang w:val="en-GB" w:eastAsia="zh-CN"/>
              </w:rPr>
            </w:pPr>
            <w:r w:rsidRPr="002A0707">
              <w:rPr>
                <w:rFonts w:eastAsia="Microsoft YaHei"/>
                <w:lang w:val="en-GB" w:eastAsia="zh-CN"/>
              </w:rPr>
              <w:t>FFS: whether/how to support reducing PAPR of S-SSB transmission, at least considering the following options</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 xml:space="preserve">Option 1: use different </w:t>
            </w:r>
            <m:oMath>
              <m:sSubSup>
                <m:sSubSupPr>
                  <m:ctrlPr>
                    <w:rPr>
                      <w:rFonts w:ascii="Cambria Math" w:eastAsia="SimSun" w:hAnsi="Cambria Math" w:cs="SimSun"/>
                      <w:i/>
                      <w:lang w:eastAsia="en-US"/>
                    </w:rPr>
                  </m:ctrlPr>
                </m:sSubSupPr>
                <m:e>
                  <m:r>
                    <w:rPr>
                      <w:rFonts w:ascii="Cambria Math" w:hAnsi="Cambria Math"/>
                      <w:lang w:eastAsia="en-US"/>
                    </w:rPr>
                    <m:t>N</m:t>
                  </m:r>
                </m:e>
                <m:sub>
                  <m:r>
                    <m:rPr>
                      <m:nor/>
                    </m:rPr>
                    <w:rPr>
                      <w:rFonts w:ascii="Cambria Math" w:hAnsi="Cambria Math"/>
                      <w:lang w:eastAsia="en-US"/>
                    </w:rPr>
                    <m:t>ID</m:t>
                  </m:r>
                </m:sub>
                <m:sup>
                  <m:r>
                    <m:rPr>
                      <m:nor/>
                    </m:rPr>
                    <w:rPr>
                      <w:rFonts w:ascii="Cambria Math" w:hAnsi="Cambria Math"/>
                      <w:lang w:eastAsia="en-US"/>
                    </w:rPr>
                    <m:t>SL</m:t>
                  </m:r>
                </m:sup>
              </m:sSubSup>
            </m:oMath>
            <w:r w:rsidRPr="002A0707">
              <w:rPr>
                <w:rFonts w:eastAsia="Microsoft YaHei"/>
                <w:lang w:val="en-GB" w:eastAsia="zh-CN"/>
              </w:rPr>
              <w:t xml:space="preserve"> across the different S-SSB repetitions to determine the initial scrambling seed of PSBCH, and the sequence shift for S-SSS and S-PSS</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Option 2: phase adjustment among repetitions</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Option 3: no specification impact to reduce PAPR</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Option 4: use S-SSB repetition index to scramble different S-SSB repetition(s)</w:t>
            </w:r>
          </w:p>
          <w:p w:rsidR="002A0707" w:rsidRPr="002A0707" w:rsidRDefault="002A0707" w:rsidP="002A0707">
            <w:pPr>
              <w:widowControl/>
              <w:wordWrap/>
              <w:autoSpaceDE/>
              <w:autoSpaceDN/>
              <w:spacing w:after="0" w:line="276" w:lineRule="auto"/>
              <w:rPr>
                <w:rFonts w:eastAsia="맑은 고딕"/>
                <w:lang w:val="en-GB"/>
              </w:rPr>
            </w:pPr>
          </w:p>
          <w:p w:rsidR="002A0707" w:rsidRPr="002A0707" w:rsidRDefault="002A0707" w:rsidP="002A0707">
            <w:pPr>
              <w:widowControl/>
              <w:wordWrap/>
              <w:autoSpaceDE/>
              <w:autoSpaceDN/>
              <w:spacing w:after="0"/>
              <w:rPr>
                <w:rFonts w:eastAsia="바탕"/>
                <w:b/>
                <w:lang w:val="en-GB" w:eastAsia="zh-CN"/>
              </w:rPr>
            </w:pPr>
            <w:r w:rsidRPr="002A0707">
              <w:rPr>
                <w:rFonts w:eastAsia="바탕"/>
                <w:b/>
                <w:highlight w:val="green"/>
                <w:lang w:val="en-GB" w:eastAsia="zh-CN"/>
              </w:rPr>
              <w:t>Agreement</w:t>
            </w:r>
          </w:p>
          <w:p w:rsidR="002A0707" w:rsidRPr="002A0707" w:rsidRDefault="002A0707" w:rsidP="002A0707">
            <w:pPr>
              <w:widowControl/>
              <w:wordWrap/>
              <w:autoSpaceDE/>
              <w:autoSpaceDN/>
              <w:spacing w:after="0"/>
              <w:rPr>
                <w:rFonts w:eastAsia="Microsoft YaHei"/>
                <w:lang w:val="en-GB" w:eastAsia="zh-CN"/>
              </w:rPr>
            </w:pPr>
            <w:r w:rsidRPr="002A0707">
              <w:rPr>
                <w:rFonts w:eastAsia="Microsoft YaHei"/>
                <w:lang w:val="en-GB" w:eastAsia="zh-CN"/>
              </w:rPr>
              <w:t>Regarding the number and location(s) of additional candidate S-SSB occasions, support:</w:t>
            </w:r>
          </w:p>
          <w:p w:rsidR="002A0707" w:rsidRPr="002A0707" w:rsidRDefault="002A0707" w:rsidP="002A0707">
            <w:pPr>
              <w:widowControl/>
              <w:numPr>
                <w:ilvl w:val="0"/>
                <w:numId w:val="3"/>
              </w:numPr>
              <w:wordWrap/>
              <w:autoSpaceDE/>
              <w:autoSpaceDN/>
              <w:spacing w:after="0"/>
              <w:rPr>
                <w:rFonts w:eastAsia="Microsoft YaHei"/>
                <w:lang w:val="en-GB" w:eastAsia="zh-CN"/>
              </w:rPr>
            </w:pPr>
            <w:r w:rsidRPr="002A0707">
              <w:rPr>
                <w:rFonts w:eastAsia="Microsoft YaHei"/>
                <w:lang w:val="en-GB" w:eastAsia="zh-CN"/>
              </w:rPr>
              <w:t>Option 2 (12): Each R16/R17 NR SL S-SSB slot has K corresponding additional candidate S-SSB occasion(s) in different time slot(s), and the gap between them is (pre-)configured</w:t>
            </w:r>
          </w:p>
          <w:p w:rsidR="002A0707" w:rsidRPr="002A0707" w:rsidRDefault="002A0707" w:rsidP="002A0707">
            <w:pPr>
              <w:widowControl/>
              <w:numPr>
                <w:ilvl w:val="1"/>
                <w:numId w:val="3"/>
              </w:numPr>
              <w:wordWrap/>
              <w:autoSpaceDE/>
              <w:autoSpaceDN/>
              <w:spacing w:after="0"/>
              <w:rPr>
                <w:rFonts w:eastAsia="Microsoft YaHei"/>
                <w:lang w:val="en-GB" w:eastAsia="zh-CN"/>
              </w:rPr>
            </w:pPr>
            <w:r w:rsidRPr="002A0707">
              <w:rPr>
                <w:rFonts w:eastAsia="Microsoft YaHei"/>
                <w:lang w:val="en-GB" w:eastAsia="zh-CN"/>
              </w:rPr>
              <w:t>FFS details, e.g., value of K, details on gap length (including possibility of being 0), etc.</w:t>
            </w:r>
          </w:p>
          <w:p w:rsidR="002A0707" w:rsidRPr="002A0707" w:rsidRDefault="002A0707" w:rsidP="002A0707">
            <w:pPr>
              <w:widowControl/>
              <w:wordWrap/>
              <w:autoSpaceDE/>
              <w:autoSpaceDN/>
              <w:spacing w:after="0" w:line="276" w:lineRule="auto"/>
              <w:rPr>
                <w:rFonts w:eastAsia="맑은 고딕"/>
                <w:lang w:val="en-GB"/>
              </w:rPr>
            </w:pPr>
          </w:p>
        </w:tc>
      </w:tr>
    </w:tbl>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hint="eastAsia"/>
          <w:kern w:val="0"/>
          <w:szCs w:val="20"/>
          <w:lang w:val="en-GB"/>
        </w:rPr>
        <w:t>R</w:t>
      </w:r>
      <w:r w:rsidRPr="002A0707">
        <w:rPr>
          <w:rFonts w:ascii="Times New Roman" w:eastAsia="맑은 고딕" w:hAnsi="Times New Roman" w:cs="Times New Roman"/>
          <w:kern w:val="0"/>
          <w:szCs w:val="20"/>
          <w:lang w:val="en-GB"/>
        </w:rPr>
        <w:t>egarding the power control for the S-SSB transmitted over multiple RB sets, two alternatives were captured for down selection. For Alt 1, a</w:t>
      </w:r>
      <w:r w:rsidRPr="002A0707">
        <w:rPr>
          <w:rFonts w:ascii="Times New Roman" w:eastAsia="Microsoft YaHei" w:hAnsi="Times New Roman" w:cs="Times New Roman"/>
          <w:kern w:val="0"/>
          <w:szCs w:val="20"/>
          <w:lang w:val="en-GB" w:eastAsia="zh-CN"/>
        </w:rPr>
        <w:t>t least the power for S-SSB transmission on anchor RB set does not change, while, for Alt 2, the power for S-SSB transmission on each RB set does not change. The motivation of introducing multiple S-SSB occasions on multiple RB sets is not only for satisfying OCB requirement but also for handling LBT failure issue. If the power for S-SSB on RB set(s) other than anchor RB set is different from that on anchor RB set, the consistent synchronization performance cannot be guaranteed depending on the LBT results. In addition, Alt 1 may impact on the implementation and PAPR performance. Therefore, we support Alt 2 in which the transmit power of S-SSB is fixed regardless of the number of RB sets.</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 xml:space="preserve">roposal 6: The power for S-SSB transmission on each RB set does not change due to the number of used RB sets. </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hint="eastAsia"/>
          <w:kern w:val="0"/>
          <w:szCs w:val="20"/>
          <w:lang w:val="en-GB"/>
        </w:rPr>
        <w:t>T</w:t>
      </w:r>
      <w:r w:rsidRPr="002A0707">
        <w:rPr>
          <w:rFonts w:ascii="Times New Roman" w:eastAsia="맑은 고딕" w:hAnsi="Times New Roman" w:cs="Times New Roman"/>
          <w:kern w:val="0"/>
          <w:szCs w:val="20"/>
          <w:lang w:val="en-GB"/>
        </w:rPr>
        <w:t>o meet OCB requirement, S-SSB can be transmitted N times by repetition in frequency domain. If N is different for each RB set, the frequency locations of the S-SSB are different for each RB set. This may negative impact on PAPR and potentially increases the signalling overhead for indicating the frequency domain location of each S-SSB. Therefore, we support to have the same number of repetitions N for different RB sets.</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7: The number of repetitions N is the same for all RB sets.</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hint="eastAsia"/>
          <w:kern w:val="0"/>
          <w:szCs w:val="20"/>
          <w:lang w:val="en-GB"/>
        </w:rPr>
        <w:t>I</w:t>
      </w:r>
      <w:r w:rsidRPr="002A0707">
        <w:rPr>
          <w:rFonts w:ascii="Times New Roman" w:eastAsia="맑은 고딕" w:hAnsi="Times New Roman" w:cs="Times New Roman"/>
          <w:kern w:val="0"/>
          <w:szCs w:val="20"/>
          <w:lang w:val="en-GB"/>
        </w:rPr>
        <w:t>t is FFS whether to support additional PAPR reduction technique for S-SSB. Given that the time is very limited, we prefer not to specify such additional technique at least in Rel-18.</w:t>
      </w: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 xml:space="preserve">roposal 8: Not </w:t>
      </w:r>
      <w:r w:rsidR="003B50CC">
        <w:rPr>
          <w:rFonts w:ascii="Times New Roman" w:eastAsia="맑은 고딕" w:hAnsi="Times New Roman" w:cs="Times New Roman"/>
          <w:b/>
          <w:i/>
          <w:kern w:val="0"/>
          <w:szCs w:val="20"/>
          <w:lang w:val="en-GB"/>
        </w:rPr>
        <w:t>support</w:t>
      </w:r>
      <w:r w:rsidRPr="002A0707">
        <w:rPr>
          <w:rFonts w:ascii="Times New Roman" w:eastAsia="맑은 고딕" w:hAnsi="Times New Roman" w:cs="Times New Roman"/>
          <w:b/>
          <w:i/>
          <w:kern w:val="0"/>
          <w:szCs w:val="20"/>
          <w:lang w:val="en-GB"/>
        </w:rPr>
        <w:t xml:space="preserve"> additional PAPR reduction technique for S-SSB transmission in Rel-18.</w:t>
      </w:r>
    </w:p>
    <w:p w:rsidR="002A0707" w:rsidRPr="002A0707" w:rsidRDefault="002A0707" w:rsidP="002A0707">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rsidR="002A0707" w:rsidRPr="002A0707" w:rsidRDefault="002A0707" w:rsidP="002A0707">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2A0707">
        <w:rPr>
          <w:rFonts w:ascii="Arial" w:eastAsia="바탕" w:hAnsi="Arial" w:cs="Times New Roman"/>
          <w:kern w:val="0"/>
          <w:sz w:val="36"/>
          <w:szCs w:val="20"/>
        </w:rPr>
        <w:t>Conclusions</w:t>
      </w: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kern w:val="0"/>
          <w:szCs w:val="20"/>
          <w:lang w:eastAsia="zh-CN"/>
        </w:rPr>
      </w:pPr>
      <w:r w:rsidRPr="002A0707">
        <w:rPr>
          <w:rFonts w:ascii="Times New Roman" w:eastAsia="SimSun" w:hAnsi="Times New Roman" w:cs="Times New Roman"/>
          <w:kern w:val="0"/>
          <w:szCs w:val="20"/>
          <w:lang w:eastAsia="zh-CN"/>
        </w:rPr>
        <w:t>In this contribution, the remaining issues for physical channel design framework for SL-U have been discussed. The following proposals have been made:</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rPr>
      </w:pP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rPr>
      </w:pPr>
      <w:r w:rsidRPr="002A0707">
        <w:rPr>
          <w:rFonts w:ascii="Times New Roman" w:eastAsia="맑은 고딕" w:hAnsi="Times New Roman" w:cs="Times New Roman"/>
          <w:b/>
          <w:i/>
          <w:kern w:val="0"/>
          <w:szCs w:val="20"/>
        </w:rPr>
        <w:t xml:space="preserve">Proposal 1: Not support to use spare states of </w:t>
      </w:r>
      <w:proofErr w:type="spellStart"/>
      <w:r w:rsidRPr="002A0707">
        <w:rPr>
          <w:rFonts w:ascii="Times New Roman" w:eastAsia="맑은 고딕" w:hAnsi="Times New Roman" w:cs="Times New Roman"/>
          <w:b/>
          <w:i/>
          <w:kern w:val="0"/>
          <w:szCs w:val="20"/>
        </w:rPr>
        <w:t>FRIV</w:t>
      </w:r>
      <w:r w:rsidRPr="002A0707">
        <w:rPr>
          <w:rFonts w:ascii="Times New Roman" w:eastAsia="맑은 고딕" w:hAnsi="Times New Roman" w:cs="Times New Roman"/>
          <w:b/>
          <w:i/>
          <w:kern w:val="0"/>
          <w:szCs w:val="20"/>
          <w:vertAlign w:val="subscript"/>
        </w:rPr>
        <w:t>subCH</w:t>
      </w:r>
      <w:proofErr w:type="spellEnd"/>
      <w:r w:rsidRPr="002A0707">
        <w:rPr>
          <w:rFonts w:ascii="Times New Roman" w:eastAsia="맑은 고딕" w:hAnsi="Times New Roman" w:cs="Times New Roman"/>
          <w:b/>
          <w:i/>
          <w:kern w:val="0"/>
          <w:szCs w:val="20"/>
        </w:rPr>
        <w:t xml:space="preserve"> to indicate non-contiguous interlaces in Rel-18.</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rPr>
      </w:pPr>
    </w:p>
    <w:p w:rsidR="002A0707" w:rsidRPr="002A0707" w:rsidRDefault="002A0707" w:rsidP="002A0707">
      <w:pPr>
        <w:widowControl/>
        <w:wordWrap/>
        <w:autoSpaceDE/>
        <w:autoSpaceDN/>
        <w:spacing w:after="0" w:line="276" w:lineRule="auto"/>
        <w:contextualSpacing/>
        <w:rPr>
          <w:rFonts w:ascii="Times New Roman" w:eastAsia="SimSun" w:hAnsi="Times New Roman" w:cs="Times New Roman"/>
          <w:b/>
          <w:i/>
          <w:kern w:val="0"/>
          <w:szCs w:val="20"/>
          <w:lang w:eastAsia="zh-CN"/>
        </w:rPr>
      </w:pPr>
      <w:r w:rsidRPr="002A0707">
        <w:rPr>
          <w:rFonts w:ascii="Times New Roman" w:eastAsia="맑은 고딕" w:hAnsi="Times New Roman" w:cs="Times New Roman"/>
          <w:b/>
          <w:i/>
          <w:kern w:val="0"/>
          <w:szCs w:val="20"/>
        </w:rPr>
        <w:t>Proposal 2: For contiguous RB-based transmission, a UE is not expected to transmit or receive a PSSCH with starting sub-channel including intra-cell guard band PRBs.</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3: The PSFCH on common PRB(s) is dropped if the dedicated PRBs can already satisfy OCB requirement.</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4: Not support PRB-level cyclic shift hopping to reduce PAPR in Rel-18.</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5: For one PSCCH/PSSCH transmission, PSCCH/PSSCH receiver UE attempts to transmit PSFCH on a candidate PSFCH occasion if and only if it fails to transmit on previous PSFCH occasion(s) due to LBT failure</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 xml:space="preserve">roposal 6: The power for S-SSB transmission on each RB set does not change due to the number of used RB sets. </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roposal 7: The number of repetitions N is the same for all RB sets.</w:t>
      </w:r>
    </w:p>
    <w:p w:rsidR="002A0707" w:rsidRPr="002A0707" w:rsidRDefault="002A0707" w:rsidP="002A0707">
      <w:pPr>
        <w:widowControl/>
        <w:wordWrap/>
        <w:autoSpaceDE/>
        <w:autoSpaceDN/>
        <w:spacing w:after="0" w:line="276" w:lineRule="auto"/>
        <w:contextualSpacing/>
        <w:rPr>
          <w:rFonts w:ascii="Times New Roman" w:eastAsia="맑은 고딕" w:hAnsi="Times New Roman" w:cs="Times New Roman"/>
          <w:b/>
          <w:i/>
          <w:kern w:val="0"/>
          <w:szCs w:val="20"/>
          <w:lang w:val="en-GB"/>
        </w:rPr>
      </w:pPr>
    </w:p>
    <w:p w:rsidR="002A0707" w:rsidRPr="002A0707" w:rsidRDefault="002A0707" w:rsidP="002A0707">
      <w:pPr>
        <w:widowControl/>
        <w:wordWrap/>
        <w:autoSpaceDE/>
        <w:autoSpaceDN/>
        <w:spacing w:after="0" w:line="276" w:lineRule="auto"/>
        <w:rPr>
          <w:rFonts w:ascii="Times New Roman" w:eastAsia="맑은 고딕" w:hAnsi="Times New Roman" w:cs="Times New Roman"/>
          <w:b/>
          <w:i/>
          <w:kern w:val="0"/>
          <w:szCs w:val="20"/>
          <w:lang w:val="en-GB"/>
        </w:rPr>
      </w:pPr>
      <w:r w:rsidRPr="002A0707">
        <w:rPr>
          <w:rFonts w:ascii="Times New Roman" w:eastAsia="맑은 고딕" w:hAnsi="Times New Roman" w:cs="Times New Roman" w:hint="eastAsia"/>
          <w:b/>
          <w:i/>
          <w:kern w:val="0"/>
          <w:szCs w:val="20"/>
          <w:lang w:val="en-GB"/>
        </w:rPr>
        <w:t>P</w:t>
      </w:r>
      <w:r w:rsidRPr="002A0707">
        <w:rPr>
          <w:rFonts w:ascii="Times New Roman" w:eastAsia="맑은 고딕" w:hAnsi="Times New Roman" w:cs="Times New Roman"/>
          <w:b/>
          <w:i/>
          <w:kern w:val="0"/>
          <w:szCs w:val="20"/>
          <w:lang w:val="en-GB"/>
        </w:rPr>
        <w:t xml:space="preserve">roposal 8: Not </w:t>
      </w:r>
      <w:r w:rsidR="003B50CC">
        <w:rPr>
          <w:rFonts w:ascii="Times New Roman" w:eastAsia="맑은 고딕" w:hAnsi="Times New Roman" w:cs="Times New Roman"/>
          <w:b/>
          <w:i/>
          <w:kern w:val="0"/>
          <w:szCs w:val="20"/>
          <w:lang w:val="en-GB"/>
        </w:rPr>
        <w:t>support</w:t>
      </w:r>
      <w:r w:rsidRPr="002A0707">
        <w:rPr>
          <w:rFonts w:ascii="Times New Roman" w:eastAsia="맑은 고딕" w:hAnsi="Times New Roman" w:cs="Times New Roman"/>
          <w:b/>
          <w:i/>
          <w:kern w:val="0"/>
          <w:szCs w:val="20"/>
          <w:lang w:val="en-GB"/>
        </w:rPr>
        <w:t xml:space="preserve"> additional PAPR reduction technique for S-SSB transmission in Rel-18.</w:t>
      </w:r>
    </w:p>
    <w:p w:rsidR="002A0707" w:rsidRPr="002A0707" w:rsidRDefault="002A0707" w:rsidP="002A0707">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eastAsia="zh-CN"/>
        </w:rPr>
      </w:pPr>
    </w:p>
    <w:p w:rsidR="002A0707" w:rsidRPr="002A0707" w:rsidRDefault="002A0707" w:rsidP="002A0707">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2A0707">
        <w:rPr>
          <w:rFonts w:ascii="Arial" w:eastAsia="바탕" w:hAnsi="Arial" w:cs="Times New Roman"/>
          <w:kern w:val="0"/>
          <w:sz w:val="36"/>
          <w:szCs w:val="20"/>
        </w:rPr>
        <w:t>References</w:t>
      </w:r>
    </w:p>
    <w:p w:rsidR="002A0707" w:rsidRPr="002A0707" w:rsidRDefault="002A0707" w:rsidP="002A0707">
      <w:pPr>
        <w:widowControl/>
        <w:wordWrap/>
        <w:autoSpaceDE/>
        <w:autoSpaceDN/>
        <w:spacing w:after="0" w:line="360" w:lineRule="auto"/>
        <w:contextualSpacing/>
        <w:rPr>
          <w:rFonts w:ascii="Times New Roman" w:eastAsia="맑은 고딕" w:hAnsi="Times New Roman" w:cs="Times New Roman"/>
          <w:kern w:val="0"/>
          <w:szCs w:val="20"/>
          <w:lang w:eastAsia="zh-CN"/>
        </w:rPr>
      </w:pPr>
      <w:r w:rsidRPr="002A0707">
        <w:rPr>
          <w:rFonts w:ascii="Times New Roman" w:eastAsia="맑은 고딕" w:hAnsi="Times New Roman" w:cs="Times New Roman"/>
          <w:kern w:val="0"/>
          <w:szCs w:val="20"/>
          <w:lang w:eastAsia="zh-CN"/>
        </w:rPr>
        <w:t xml:space="preserve">[1] RP-230077, Revised WID: NR </w:t>
      </w:r>
      <w:proofErr w:type="spellStart"/>
      <w:r w:rsidRPr="002A0707">
        <w:rPr>
          <w:rFonts w:ascii="Times New Roman" w:eastAsia="맑은 고딕" w:hAnsi="Times New Roman" w:cs="Times New Roman"/>
          <w:kern w:val="0"/>
          <w:szCs w:val="20"/>
          <w:lang w:eastAsia="zh-CN"/>
        </w:rPr>
        <w:t>sidelink</w:t>
      </w:r>
      <w:proofErr w:type="spellEnd"/>
      <w:r w:rsidRPr="002A0707">
        <w:rPr>
          <w:rFonts w:ascii="Times New Roman" w:eastAsia="맑은 고딕" w:hAnsi="Times New Roman" w:cs="Times New Roman"/>
          <w:kern w:val="0"/>
          <w:szCs w:val="20"/>
          <w:lang w:eastAsia="zh-CN"/>
        </w:rPr>
        <w:t xml:space="preserve"> evolution, OPPO</w:t>
      </w:r>
    </w:p>
    <w:p w:rsidR="002A0707" w:rsidRPr="002A0707" w:rsidRDefault="002A0707" w:rsidP="002A0707">
      <w:pPr>
        <w:widowControl/>
        <w:wordWrap/>
        <w:autoSpaceDE/>
        <w:autoSpaceDN/>
        <w:spacing w:after="0" w:line="360" w:lineRule="auto"/>
        <w:contextualSpacing/>
        <w:rPr>
          <w:rFonts w:ascii="Times New Roman" w:eastAsia="SimSun" w:hAnsi="Times New Roman" w:cs="Times New Roman"/>
          <w:kern w:val="0"/>
          <w:szCs w:val="20"/>
          <w:lang w:eastAsia="zh-CN"/>
        </w:rPr>
      </w:pPr>
      <w:r w:rsidRPr="002A0707">
        <w:rPr>
          <w:rFonts w:ascii="Times New Roman" w:eastAsia="맑은 고딕" w:hAnsi="Times New Roman" w:cs="Times New Roman" w:hint="eastAsia"/>
          <w:kern w:val="0"/>
          <w:szCs w:val="20"/>
        </w:rPr>
        <w:t>[</w:t>
      </w:r>
      <w:r w:rsidRPr="002A0707">
        <w:rPr>
          <w:rFonts w:ascii="Times New Roman" w:eastAsia="맑은 고딕" w:hAnsi="Times New Roman" w:cs="Times New Roman"/>
          <w:kern w:val="0"/>
          <w:szCs w:val="20"/>
        </w:rPr>
        <w:t xml:space="preserve">2] </w:t>
      </w:r>
      <w:r w:rsidRPr="002A0707">
        <w:rPr>
          <w:rFonts w:ascii="Times New Roman" w:eastAsia="SimSun" w:hAnsi="Times New Roman" w:cs="Times New Roman"/>
          <w:kern w:val="0"/>
          <w:szCs w:val="20"/>
          <w:lang w:eastAsia="zh-CN"/>
        </w:rPr>
        <w:t>Draft Report of 3GPP TSG RAN WG1 #113 v0.1.0</w:t>
      </w:r>
    </w:p>
    <w:p w:rsidR="002A0707" w:rsidRPr="002A0707" w:rsidRDefault="002A0707" w:rsidP="002A0707">
      <w:pPr>
        <w:widowControl/>
        <w:wordWrap/>
        <w:autoSpaceDE/>
        <w:autoSpaceDN/>
        <w:spacing w:after="0" w:line="360" w:lineRule="auto"/>
        <w:contextualSpacing/>
        <w:rPr>
          <w:rFonts w:ascii="Times New Roman" w:eastAsia="맑은 고딕" w:hAnsi="Times New Roman" w:cs="Times New Roman"/>
          <w:kern w:val="0"/>
          <w:szCs w:val="20"/>
        </w:rPr>
      </w:pPr>
      <w:r w:rsidRPr="002A0707">
        <w:rPr>
          <w:rFonts w:ascii="Times New Roman" w:eastAsia="맑은 고딕" w:hAnsi="Times New Roman" w:cs="Times New Roman"/>
          <w:kern w:val="0"/>
          <w:szCs w:val="20"/>
          <w:lang w:eastAsia="zh-CN"/>
        </w:rPr>
        <w:t xml:space="preserve">[3] </w:t>
      </w:r>
      <w:r w:rsidRPr="002A0707">
        <w:rPr>
          <w:rFonts w:ascii="Times New Roman" w:eastAsia="맑은 고딕" w:hAnsi="Times New Roman" w:cs="Times New Roman" w:hint="eastAsia"/>
          <w:kern w:val="0"/>
          <w:szCs w:val="20"/>
        </w:rPr>
        <w:t>R</w:t>
      </w:r>
      <w:r w:rsidRPr="002A0707">
        <w:rPr>
          <w:rFonts w:ascii="Times New Roman" w:eastAsia="맑은 고딕" w:hAnsi="Times New Roman" w:cs="Times New Roman"/>
          <w:kern w:val="0"/>
          <w:szCs w:val="20"/>
        </w:rPr>
        <w:t xml:space="preserve">1-2305991, </w:t>
      </w:r>
      <w:r w:rsidRPr="002A0707">
        <w:rPr>
          <w:rFonts w:ascii="Times New Roman" w:eastAsia="SimSun" w:hAnsi="Times New Roman" w:cs="Times New Roman"/>
          <w:szCs w:val="20"/>
          <w:lang w:eastAsia="zh-CN"/>
        </w:rPr>
        <w:t>FL summary#6 for AI 9.4.1.2 SL-U physical channel design framework</w:t>
      </w:r>
      <w:r w:rsidRPr="002A0707">
        <w:rPr>
          <w:rFonts w:ascii="Times New Roman" w:eastAsia="맑은 고딕" w:hAnsi="Times New Roman" w:cs="Times New Roman"/>
          <w:kern w:val="0"/>
          <w:szCs w:val="20"/>
        </w:rPr>
        <w:t>, Huawei</w:t>
      </w:r>
    </w:p>
    <w:p w:rsidR="00010865" w:rsidRPr="002A0707" w:rsidRDefault="00010865" w:rsidP="005A2702"/>
    <w:sectPr w:rsidR="00010865" w:rsidRPr="002A0707" w:rsidSect="00F35E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104" w:rsidRDefault="00BD5104">
      <w:pPr>
        <w:spacing w:after="0" w:line="240" w:lineRule="auto"/>
      </w:pPr>
      <w:r>
        <w:separator/>
      </w:r>
    </w:p>
  </w:endnote>
  <w:endnote w:type="continuationSeparator" w:id="0">
    <w:p w:rsidR="00BD5104" w:rsidRDefault="00BD5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659" w:rsidRDefault="003B50CC"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55659" w:rsidRDefault="00BD510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659" w:rsidRDefault="003B50CC"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17</w:t>
    </w:r>
    <w:r>
      <w:rPr>
        <w:rStyle w:val="a6"/>
      </w:rPr>
      <w:fldChar w:fldCharType="end"/>
    </w:r>
  </w:p>
  <w:p w:rsidR="00E55659" w:rsidRDefault="00BD5104" w:rsidP="00F35E93">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49D" w:rsidRDefault="00BD51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104" w:rsidRDefault="00BD5104">
      <w:pPr>
        <w:spacing w:after="0" w:line="240" w:lineRule="auto"/>
      </w:pPr>
      <w:r>
        <w:separator/>
      </w:r>
    </w:p>
  </w:footnote>
  <w:footnote w:type="continuationSeparator" w:id="0">
    <w:p w:rsidR="00BD5104" w:rsidRDefault="00BD5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49D" w:rsidRDefault="00BD5104" w:rsidP="006344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659" w:rsidRDefault="00BD5104" w:rsidP="0063449D">
    <w:pPr>
      <w:pStyle w:val="a3"/>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49D" w:rsidRDefault="00BD51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2"/>
  </w:num>
  <w:num w:numId="4">
    <w:abstractNumId w:val="0"/>
  </w:num>
  <w:num w:numId="5">
    <w:abstractNumId w:val="9"/>
  </w:num>
  <w:num w:numId="6">
    <w:abstractNumId w:val="2"/>
  </w:num>
  <w:num w:numId="7">
    <w:abstractNumId w:val="6"/>
  </w:num>
  <w:num w:numId="8">
    <w:abstractNumId w:val="3"/>
  </w:num>
  <w:num w:numId="9">
    <w:abstractNumId w:val="5"/>
  </w:num>
  <w:num w:numId="10">
    <w:abstractNumId w:val="8"/>
  </w:num>
  <w:num w:numId="11">
    <w:abstractNumId w:val="1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24"/>
    <w:rsid w:val="00010865"/>
    <w:rsid w:val="002A0707"/>
    <w:rsid w:val="003B50CC"/>
    <w:rsid w:val="00431724"/>
    <w:rsid w:val="005A2702"/>
    <w:rsid w:val="00635790"/>
    <w:rsid w:val="00BB0B67"/>
    <w:rsid w:val="00BD51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C5B77"/>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1724"/>
    <w:pPr>
      <w:tabs>
        <w:tab w:val="center" w:pos="4513"/>
        <w:tab w:val="right" w:pos="9026"/>
      </w:tabs>
      <w:snapToGrid w:val="0"/>
    </w:pPr>
  </w:style>
  <w:style w:type="character" w:customStyle="1" w:styleId="Char">
    <w:name w:val="머리글 Char"/>
    <w:basedOn w:val="a0"/>
    <w:link w:val="a3"/>
    <w:uiPriority w:val="99"/>
    <w:semiHidden/>
    <w:rsid w:val="00431724"/>
  </w:style>
  <w:style w:type="paragraph" w:styleId="a4">
    <w:name w:val="footer"/>
    <w:basedOn w:val="a"/>
    <w:link w:val="Char0"/>
    <w:uiPriority w:val="99"/>
    <w:semiHidden/>
    <w:unhideWhenUsed/>
    <w:rsid w:val="00431724"/>
    <w:pPr>
      <w:tabs>
        <w:tab w:val="center" w:pos="4513"/>
        <w:tab w:val="right" w:pos="9026"/>
      </w:tabs>
      <w:snapToGrid w:val="0"/>
    </w:pPr>
  </w:style>
  <w:style w:type="character" w:customStyle="1" w:styleId="Char0">
    <w:name w:val="바닥글 Char"/>
    <w:basedOn w:val="a0"/>
    <w:link w:val="a4"/>
    <w:uiPriority w:val="99"/>
    <w:semiHidden/>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table" w:customStyle="1" w:styleId="TableGrid1">
    <w:name w:val="TableGrid1"/>
    <w:basedOn w:val="a1"/>
    <w:next w:val="a5"/>
    <w:uiPriority w:val="39"/>
    <w:rsid w:val="002A0707"/>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2655</Words>
  <Characters>15139</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USER</cp:lastModifiedBy>
  <cp:revision>6</cp:revision>
  <dcterms:created xsi:type="dcterms:W3CDTF">2023-07-30T22:49:00Z</dcterms:created>
  <dcterms:modified xsi:type="dcterms:W3CDTF">2023-08-07T06:43:00Z</dcterms:modified>
</cp:coreProperties>
</file>